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 464   от 28 .04.2023</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О.Г.Малова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shd w:val="clear" w:color="auto" w:fill="FFFFFF"/>
        <w:ind w:firstLine="520"/>
        <w:jc w:val="both"/>
        <w:rPr>
          <w:rFonts w:hint="default"/>
          <w:b/>
          <w:bCs/>
          <w:sz w:val="28"/>
          <w:szCs w:val="28"/>
          <w:lang w:val="ru-RU"/>
        </w:rPr>
      </w:pPr>
    </w:p>
    <w:p>
      <w:pPr>
        <w:jc w:val="both"/>
        <w:rPr>
          <w:sz w:val="28"/>
          <w:szCs w:val="28"/>
        </w:rPr>
      </w:pPr>
    </w:p>
    <w:p>
      <w:pPr>
        <w:spacing w:after="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В Старой Руссе учреждение культуры оштрафовано за нарушение законодательства о противодействии коррупции</w:t>
      </w:r>
    </w:p>
    <w:p>
      <w:pPr>
        <w:spacing w:after="0" w:line="240" w:lineRule="auto"/>
        <w:ind w:firstLine="720"/>
        <w:rPr>
          <w:rFonts w:ascii="Times New Roman" w:hAnsi="Times New Roman" w:eastAsia="Times New Roman" w:cs="Times New Roman"/>
          <w:b/>
          <w:sz w:val="18"/>
          <w:szCs w:val="18"/>
          <w:lang w:eastAsia="ru-RU"/>
        </w:rPr>
      </w:pP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bookmarkStart w:id="0" w:name="_Hlk120121608"/>
      <w:r>
        <w:rPr>
          <w:rFonts w:ascii="Times New Roman" w:hAnsi="Times New Roman" w:eastAsia="Times New Roman" w:cs="Times New Roman"/>
          <w:sz w:val="18"/>
          <w:szCs w:val="18"/>
          <w:lang w:eastAsia="ru-RU"/>
        </w:rPr>
        <w:t>Старорусская межрайонная прокуратура провела проверку исполнения законодательства о противодействии коррупции.</w:t>
      </w:r>
    </w:p>
    <w:p>
      <w:pPr>
        <w:autoSpaceDE w:val="0"/>
        <w:autoSpaceDN w:val="0"/>
        <w:adjustRightInd w:val="0"/>
        <w:spacing w:after="0" w:line="240" w:lineRule="auto"/>
        <w:ind w:firstLine="720"/>
        <w:jc w:val="both"/>
        <w:rPr>
          <w:rFonts w:ascii="Times New Roman" w:hAnsi="Times New Roman" w:cs="Times New Roman"/>
          <w:sz w:val="18"/>
          <w:szCs w:val="18"/>
        </w:rPr>
      </w:pPr>
      <w:r>
        <w:rPr>
          <w:rFonts w:ascii="Times New Roman" w:hAnsi="Times New Roman" w:eastAsia="Times New Roman" w:cs="Times New Roman"/>
          <w:sz w:val="18"/>
          <w:szCs w:val="18"/>
          <w:lang w:eastAsia="ru-RU"/>
        </w:rPr>
        <w:t xml:space="preserve">Установлено, что в мае 2020 года в </w:t>
      </w:r>
      <w:r>
        <w:rPr>
          <w:rFonts w:ascii="Times New Roman" w:hAnsi="Times New Roman" w:cs="Times New Roman"/>
          <w:sz w:val="18"/>
          <w:szCs w:val="18"/>
        </w:rPr>
        <w:t>МАУК «Сусоловский СДК» принят на работу сотрудник, который ранее занимал должность главного специалиста (бухгалтера) администрации Залучского сельского поселения.</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нарушение требований Федерального закона «О противодействии коррупции» учреждение в установленный законом 10-дневный срок сведения о заключении трудового договора с этим сотрудником на предыдущее место его работы не направила.</w:t>
      </w:r>
    </w:p>
    <w:p>
      <w:pPr>
        <w:autoSpaceDE w:val="0"/>
        <w:autoSpaceDN w:val="0"/>
        <w:adjustRightInd w:val="0"/>
        <w:spacing w:after="0" w:line="240" w:lineRule="auto"/>
        <w:ind w:firstLine="720"/>
        <w:jc w:val="both"/>
        <w:rPr>
          <w:rFonts w:ascii="Times New Roman" w:hAnsi="Times New Roman" w:cs="Times New Roman"/>
          <w:sz w:val="18"/>
          <w:szCs w:val="18"/>
        </w:rPr>
      </w:pPr>
      <w:r>
        <w:rPr>
          <w:rFonts w:ascii="Times New Roman" w:hAnsi="Times New Roman" w:eastAsia="Times New Roman" w:cs="Times New Roman"/>
          <w:sz w:val="18"/>
          <w:szCs w:val="18"/>
          <w:lang w:eastAsia="ru-RU"/>
        </w:rPr>
        <w:t xml:space="preserve">По данному факту прокурор в отношении </w:t>
      </w:r>
      <w:r>
        <w:rPr>
          <w:rFonts w:ascii="Times New Roman" w:hAnsi="Times New Roman" w:cs="Times New Roman"/>
          <w:sz w:val="18"/>
          <w:szCs w:val="18"/>
        </w:rPr>
        <w:t>МАУК «Сусоловский СДК» возбудил дело об административном правонарушении по ст.19.29 КоАП РФ (незаконное привлечение к трудовой деятельности на условиях трудового договора бывшего муниципального служащего).</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материалам прокурорского проверки юридическое лицо оштрафовано на 50 тыс. рублей.</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Постановление в законную силу не вступило. </w:t>
      </w:r>
    </w:p>
    <w:bookmarkEnd w:id="0"/>
    <w:p>
      <w:pPr>
        <w:autoSpaceDE w:val="0"/>
        <w:autoSpaceDN w:val="0"/>
        <w:adjustRightInd w:val="0"/>
        <w:spacing w:after="0" w:line="240" w:lineRule="auto"/>
        <w:jc w:val="both"/>
        <w:rPr>
          <w:rFonts w:ascii="Times New Roman" w:hAnsi="Times New Roman" w:eastAsia="Times New Roman" w:cs="Times New Roman"/>
          <w:sz w:val="18"/>
          <w:szCs w:val="18"/>
          <w:lang w:eastAsia="ru-RU"/>
        </w:rPr>
      </w:pPr>
    </w:p>
    <w:p>
      <w:pPr>
        <w:spacing w:after="0" w:line="240" w:lineRule="auto"/>
        <w:jc w:val="both"/>
        <w:rPr>
          <w:rFonts w:ascii="Times New Roman" w:hAnsi="Times New Roman" w:eastAsia="Times New Roman" w:cs="Times New Roman"/>
          <w:sz w:val="18"/>
          <w:szCs w:val="18"/>
          <w:lang w:eastAsia="ru-RU"/>
        </w:rPr>
      </w:pPr>
    </w:p>
    <w:p>
      <w:pPr>
        <w:spacing w:after="0" w:line="240" w:lineRule="exac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И.о. заместителя межрайонного прокурора</w:t>
      </w:r>
      <w:r>
        <w:rPr>
          <w:rFonts w:hint="default" w:cs="Times New Roman"/>
          <w:sz w:val="18"/>
          <w:szCs w:val="18"/>
          <w:lang w:val="en-US" w:eastAsia="ru-RU"/>
        </w:rPr>
        <w:t xml:space="preserve"> </w:t>
      </w:r>
      <w:r>
        <w:rPr>
          <w:rFonts w:ascii="Times New Roman" w:hAnsi="Times New Roman" w:eastAsia="Times New Roman" w:cs="Times New Roman"/>
          <w:sz w:val="18"/>
          <w:szCs w:val="18"/>
          <w:lang w:eastAsia="ru-RU"/>
        </w:rPr>
        <w:t>юрист 2 класса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Ж.И. Дзаурова</w:t>
      </w:r>
    </w:p>
    <w:p>
      <w:pPr>
        <w:spacing w:after="0" w:line="276" w:lineRule="auto"/>
        <w:jc w:val="center"/>
        <w:rPr>
          <w:rFonts w:ascii="Times New Roman" w:hAnsi="Times New Roman" w:eastAsia="Calibri" w:cs="Times New Roman"/>
          <w:color w:val="D9D9D9"/>
          <w:sz w:val="18"/>
          <w:szCs w:val="18"/>
        </w:rPr>
      </w:pPr>
      <w:bookmarkStart w:id="1" w:name="SIGNERSTAMP1"/>
      <w:r>
        <w:rPr>
          <w:rFonts w:ascii="Times New Roman" w:hAnsi="Times New Roman" w:eastAsia="Calibri" w:cs="Times New Roman"/>
          <w:color w:val="D9D9D9"/>
          <w:sz w:val="18"/>
          <w:szCs w:val="18"/>
        </w:rPr>
        <w:t>Подпись</w:t>
      </w:r>
      <w:bookmarkEnd w:id="1"/>
    </w:p>
    <w:tbl>
      <w:tblPr>
        <w:tblStyle w:val="50"/>
        <w:tblpPr w:leftFromText="180" w:rightFromText="180" w:vertAnchor="text" w:horzAnchor="page" w:tblpX="1312" w:tblpY="2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after="0" w:line="240" w:lineRule="auto"/>
              <w:ind w:firstLine="322"/>
              <w:rPr>
                <w:rFonts w:ascii="Times New Roman" w:hAnsi="Times New Roman" w:eastAsia="Calibri" w:cs="Times New Roman"/>
                <w:sz w:val="18"/>
                <w:szCs w:val="18"/>
              </w:rPr>
            </w:pPr>
          </w:p>
        </w:tc>
      </w:tr>
    </w:tbl>
    <w:p>
      <w:pPr>
        <w:rPr>
          <w:sz w:val="18"/>
          <w:szCs w:val="18"/>
        </w:rPr>
      </w:pPr>
    </w:p>
    <w:p>
      <w:pPr>
        <w:widowControl w:val="0"/>
        <w:autoSpaceDE w:val="0"/>
        <w:autoSpaceDN w:val="0"/>
        <w:adjustRightInd w:val="0"/>
        <w:rPr>
          <w:sz w:val="18"/>
          <w:szCs w:val="18"/>
        </w:rPr>
      </w:pPr>
    </w:p>
    <w:p>
      <w:pPr>
        <w:spacing w:after="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В Старой Руссе учреждение культуры оштрафовано за нарушение законодательства о противодействии коррупции</w:t>
      </w:r>
    </w:p>
    <w:p>
      <w:pPr>
        <w:spacing w:after="0" w:line="240" w:lineRule="auto"/>
        <w:ind w:firstLine="720"/>
        <w:rPr>
          <w:rFonts w:ascii="Times New Roman" w:hAnsi="Times New Roman" w:eastAsia="Times New Roman" w:cs="Times New Roman"/>
          <w:b/>
          <w:sz w:val="18"/>
          <w:szCs w:val="18"/>
          <w:lang w:eastAsia="ru-RU"/>
        </w:rPr>
      </w:pP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Старорусская межрайонная прокуратура провела проверку исполнения законодательства о противодействии коррупции.</w:t>
      </w:r>
    </w:p>
    <w:p>
      <w:pPr>
        <w:autoSpaceDE w:val="0"/>
        <w:autoSpaceDN w:val="0"/>
        <w:adjustRightInd w:val="0"/>
        <w:spacing w:after="0" w:line="240" w:lineRule="auto"/>
        <w:ind w:firstLine="720"/>
        <w:jc w:val="both"/>
        <w:rPr>
          <w:rFonts w:ascii="Times New Roman" w:hAnsi="Times New Roman" w:cs="Times New Roman"/>
          <w:sz w:val="18"/>
          <w:szCs w:val="18"/>
        </w:rPr>
      </w:pPr>
      <w:r>
        <w:rPr>
          <w:rFonts w:ascii="Times New Roman" w:hAnsi="Times New Roman" w:eastAsia="Times New Roman" w:cs="Times New Roman"/>
          <w:sz w:val="18"/>
          <w:szCs w:val="18"/>
          <w:lang w:eastAsia="ru-RU"/>
        </w:rPr>
        <w:t xml:space="preserve">Установлено, что в мае 2020 года в </w:t>
      </w:r>
      <w:r>
        <w:rPr>
          <w:rFonts w:ascii="Times New Roman" w:hAnsi="Times New Roman" w:cs="Times New Roman"/>
          <w:sz w:val="18"/>
          <w:szCs w:val="18"/>
        </w:rPr>
        <w:t>МАУК «Сусоловский СДК» принят на работу сотрудник, который ранее занимал должность главного специалиста (бухгалтера) администрации Залучского сельского поселения.</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нарушение требований Федерального закона «О противодействии коррупции» учреждение в установленный законом 10-дневный срок сведения о заключении трудового договора с этим сотрудником на предыдущее место его работы не направила.</w:t>
      </w:r>
    </w:p>
    <w:p>
      <w:pPr>
        <w:autoSpaceDE w:val="0"/>
        <w:autoSpaceDN w:val="0"/>
        <w:adjustRightInd w:val="0"/>
        <w:spacing w:after="0" w:line="240" w:lineRule="auto"/>
        <w:ind w:firstLine="720"/>
        <w:jc w:val="both"/>
        <w:rPr>
          <w:rFonts w:ascii="Times New Roman" w:hAnsi="Times New Roman" w:cs="Times New Roman"/>
          <w:sz w:val="18"/>
          <w:szCs w:val="18"/>
        </w:rPr>
      </w:pPr>
      <w:r>
        <w:rPr>
          <w:rFonts w:ascii="Times New Roman" w:hAnsi="Times New Roman" w:eastAsia="Times New Roman" w:cs="Times New Roman"/>
          <w:sz w:val="18"/>
          <w:szCs w:val="18"/>
          <w:lang w:eastAsia="ru-RU"/>
        </w:rPr>
        <w:t xml:space="preserve">По данному факту прокурор в отношении директора </w:t>
      </w:r>
      <w:r>
        <w:rPr>
          <w:rFonts w:ascii="Times New Roman" w:hAnsi="Times New Roman" w:cs="Times New Roman"/>
          <w:sz w:val="18"/>
          <w:szCs w:val="18"/>
        </w:rPr>
        <w:t>МАУК «Сусоловский СДК» возбудил дело об административном правонарушении по ст.19.29 КоАП РФ (незаконное привлечение к трудовой деятельности на условиях трудового договора бывшего муниципального служащего).</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 материалам прокурорского проверки должностное лицо оштрафовано на 20 тыс. рублей.</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Постановление в законную силу не вступило. </w:t>
      </w:r>
    </w:p>
    <w:p>
      <w:pPr>
        <w:autoSpaceDE w:val="0"/>
        <w:autoSpaceDN w:val="0"/>
        <w:adjustRightInd w:val="0"/>
        <w:spacing w:after="0" w:line="240" w:lineRule="auto"/>
        <w:jc w:val="both"/>
        <w:rPr>
          <w:rFonts w:ascii="Times New Roman" w:hAnsi="Times New Roman" w:eastAsia="Times New Roman" w:cs="Times New Roman"/>
          <w:sz w:val="18"/>
          <w:szCs w:val="18"/>
          <w:lang w:eastAsia="ru-RU"/>
        </w:rPr>
      </w:pPr>
    </w:p>
    <w:p>
      <w:pPr>
        <w:spacing w:after="0" w:line="240" w:lineRule="auto"/>
        <w:jc w:val="both"/>
        <w:rPr>
          <w:rFonts w:ascii="Times New Roman" w:hAnsi="Times New Roman" w:eastAsia="Times New Roman" w:cs="Times New Roman"/>
          <w:sz w:val="18"/>
          <w:szCs w:val="18"/>
          <w:lang w:eastAsia="ru-RU"/>
        </w:rPr>
      </w:pPr>
    </w:p>
    <w:p>
      <w:pPr>
        <w:spacing w:after="0" w:line="240" w:lineRule="exac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И.о. заместителя межрайонного прокурора</w:t>
      </w:r>
      <w:r>
        <w:rPr>
          <w:rFonts w:hint="default" w:cs="Times New Roman"/>
          <w:sz w:val="18"/>
          <w:szCs w:val="18"/>
          <w:lang w:val="en-US" w:eastAsia="ru-RU"/>
        </w:rPr>
        <w:t xml:space="preserve"> </w:t>
      </w:r>
      <w:r>
        <w:rPr>
          <w:rFonts w:ascii="Times New Roman" w:hAnsi="Times New Roman" w:eastAsia="Times New Roman" w:cs="Times New Roman"/>
          <w:sz w:val="18"/>
          <w:szCs w:val="18"/>
          <w:lang w:eastAsia="ru-RU"/>
        </w:rPr>
        <w:t>юрист 2 класса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Ж.И. Дзаурова</w:t>
      </w:r>
    </w:p>
    <w:p>
      <w:pPr>
        <w:spacing w:after="0" w:line="276" w:lineRule="auto"/>
        <w:jc w:val="center"/>
        <w:rPr>
          <w:rFonts w:ascii="Times New Roman" w:hAnsi="Times New Roman" w:eastAsia="Calibri" w:cs="Times New Roman"/>
          <w:color w:val="D9D9D9"/>
          <w:sz w:val="18"/>
          <w:szCs w:val="18"/>
        </w:rPr>
      </w:pPr>
      <w:r>
        <w:rPr>
          <w:rFonts w:ascii="Times New Roman" w:hAnsi="Times New Roman" w:eastAsia="Calibri" w:cs="Times New Roman"/>
          <w:color w:val="D9D9D9"/>
          <w:sz w:val="18"/>
          <w:szCs w:val="18"/>
        </w:rPr>
        <w:t>Подпись</w:t>
      </w:r>
    </w:p>
    <w:tbl>
      <w:tblPr>
        <w:tblStyle w:val="50"/>
        <w:tblpPr w:leftFromText="180" w:rightFromText="180" w:vertAnchor="text" w:horzAnchor="page" w:tblpX="1312" w:tblpY="2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after="0" w:line="240" w:lineRule="auto"/>
              <w:ind w:firstLine="322"/>
              <w:rPr>
                <w:rFonts w:ascii="Times New Roman" w:hAnsi="Times New Roman" w:eastAsia="Calibri" w:cs="Times New Roman"/>
                <w:sz w:val="18"/>
                <w:szCs w:val="18"/>
              </w:rPr>
            </w:pPr>
          </w:p>
        </w:tc>
      </w:tr>
    </w:tbl>
    <w:p>
      <w:pPr>
        <w:rPr>
          <w:sz w:val="18"/>
          <w:szCs w:val="18"/>
        </w:rPr>
      </w:pPr>
    </w:p>
    <w:p>
      <w:pPr>
        <w:keepNext w:val="0"/>
        <w:keepLines w:val="0"/>
        <w:pageBreakBefore w:val="0"/>
        <w:suppressAutoHyphens/>
        <w:kinsoku/>
        <w:wordWrap/>
        <w:overflowPunct/>
        <w:topLinePunct w:val="0"/>
        <w:bidi w:val="0"/>
        <w:adjustRightInd/>
        <w:snapToGrid/>
        <w:spacing w:after="0" w:line="240" w:lineRule="auto"/>
        <w:jc w:val="center"/>
        <w:textAlignment w:val="auto"/>
        <w:rPr>
          <w:rFonts w:hint="default" w:ascii="Times New Roman" w:hAnsi="Times New Roman" w:cs="Times New Roman"/>
          <w:b/>
          <w:kern w:val="2"/>
          <w:sz w:val="18"/>
          <w:szCs w:val="18"/>
          <w:lang w:eastAsia="ar-SA"/>
        </w:rPr>
      </w:pPr>
    </w:p>
    <w:p>
      <w:pPr>
        <w:spacing w:after="0" w:line="240" w:lineRule="auto"/>
        <w:rPr>
          <w:rFonts w:ascii="Times New Roman" w:hAnsi="Times New Roman" w:eastAsia="Times New Roman" w:cs="Times New Roman"/>
          <w:b/>
          <w:sz w:val="18"/>
          <w:szCs w:val="18"/>
          <w:lang w:eastAsia="ru-RU"/>
        </w:rPr>
      </w:pPr>
    </w:p>
    <w:p>
      <w:pPr>
        <w:spacing w:after="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В Старой Руссе по требования прокуратуры муниципальный служащий привлечен к ответственности за нарушение закона при представлении сведений о доходах</w:t>
      </w:r>
    </w:p>
    <w:p>
      <w:pPr>
        <w:spacing w:after="0" w:line="240" w:lineRule="auto"/>
        <w:ind w:firstLine="720"/>
        <w:rPr>
          <w:rFonts w:ascii="Times New Roman" w:hAnsi="Times New Roman" w:eastAsia="Times New Roman" w:cs="Times New Roman"/>
          <w:b/>
          <w:sz w:val="18"/>
          <w:szCs w:val="18"/>
          <w:lang w:eastAsia="ru-RU"/>
        </w:rPr>
      </w:pP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Старорусская межрайонная прокуратура провела проверку исполнения законодательства о противодействии коррупции в деятельности органов местного самоуправления.</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Установлено, что в нарушение Федерального закона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противодействии коррупции» главный специалист администрации Медниковского сельского поселения при предоставлении сведений о своих доходах за 2020 и 2021 год не указала выплаты, полученные им на санаторно-курортное лечение в размере 32 000 рублей. </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 данному факту межрайонный прокурор внес главе сельского поселения представление, которое рассмотрено, удовлетворено, виновное должностное лицо привлечено к дисциплинарной ответственности. </w:t>
      </w:r>
    </w:p>
    <w:p>
      <w:pPr>
        <w:autoSpaceDE w:val="0"/>
        <w:autoSpaceDN w:val="0"/>
        <w:adjustRightInd w:val="0"/>
        <w:spacing w:after="0" w:line="240" w:lineRule="auto"/>
        <w:jc w:val="both"/>
        <w:rPr>
          <w:rFonts w:ascii="Times New Roman" w:hAnsi="Times New Roman" w:eastAsia="Times New Roman" w:cs="Times New Roman"/>
          <w:sz w:val="18"/>
          <w:szCs w:val="18"/>
          <w:lang w:eastAsia="ru-RU"/>
        </w:rPr>
      </w:pPr>
    </w:p>
    <w:p>
      <w:pPr>
        <w:spacing w:after="0" w:line="240" w:lineRule="auto"/>
        <w:jc w:val="both"/>
        <w:rPr>
          <w:rFonts w:ascii="Times New Roman" w:hAnsi="Times New Roman" w:eastAsia="Times New Roman" w:cs="Times New Roman"/>
          <w:sz w:val="18"/>
          <w:szCs w:val="18"/>
          <w:lang w:eastAsia="ru-RU"/>
        </w:rPr>
      </w:pPr>
    </w:p>
    <w:p>
      <w:pPr>
        <w:spacing w:after="0" w:line="240" w:lineRule="exac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И.о. заместителя межрайонного прокурора</w:t>
      </w:r>
      <w:r>
        <w:rPr>
          <w:rFonts w:hint="default" w:cs="Times New Roman"/>
          <w:sz w:val="18"/>
          <w:szCs w:val="18"/>
          <w:lang w:val="en-US" w:eastAsia="ru-RU"/>
        </w:rPr>
        <w:t xml:space="preserve"> </w:t>
      </w:r>
      <w:r>
        <w:rPr>
          <w:rFonts w:ascii="Times New Roman" w:hAnsi="Times New Roman" w:eastAsia="Times New Roman" w:cs="Times New Roman"/>
          <w:sz w:val="18"/>
          <w:szCs w:val="18"/>
          <w:lang w:eastAsia="ru-RU"/>
        </w:rPr>
        <w:t>юрист 2 класса</w:t>
      </w:r>
      <w:r>
        <w:rPr>
          <w:rFonts w:ascii="Times New Roman" w:hAnsi="Times New Roman" w:eastAsia="Times New Roman" w:cs="Times New Roman"/>
          <w:sz w:val="18"/>
          <w:szCs w:val="18"/>
          <w:lang w:eastAsia="ru-RU"/>
        </w:rPr>
        <w:tab/>
      </w:r>
      <w:r>
        <w:rPr>
          <w:rFonts w:hint="default" w:cs="Times New Roman"/>
          <w:sz w:val="18"/>
          <w:szCs w:val="18"/>
          <w:lang w:val="en-US" w:eastAsia="ru-RU"/>
        </w:rPr>
        <w:t xml:space="preserve">     </w:t>
      </w:r>
      <w:r>
        <w:rPr>
          <w:rFonts w:ascii="Times New Roman" w:hAnsi="Times New Roman" w:eastAsia="Times New Roman" w:cs="Times New Roman"/>
          <w:sz w:val="18"/>
          <w:szCs w:val="18"/>
          <w:lang w:eastAsia="ru-RU"/>
        </w:rPr>
        <w:t>Ж.И. Дзаурова</w:t>
      </w:r>
    </w:p>
    <w:p>
      <w:pPr>
        <w:spacing w:after="0" w:line="276" w:lineRule="auto"/>
        <w:jc w:val="center"/>
        <w:rPr>
          <w:rFonts w:ascii="Times New Roman" w:hAnsi="Times New Roman" w:eastAsia="Calibri" w:cs="Times New Roman"/>
          <w:color w:val="D9D9D9"/>
          <w:sz w:val="18"/>
          <w:szCs w:val="18"/>
        </w:rPr>
      </w:pPr>
      <w:r>
        <w:rPr>
          <w:rFonts w:ascii="Times New Roman" w:hAnsi="Times New Roman" w:eastAsia="Calibri" w:cs="Times New Roman"/>
          <w:color w:val="D9D9D9"/>
          <w:sz w:val="18"/>
          <w:szCs w:val="18"/>
        </w:rPr>
        <w:t>Подпись</w:t>
      </w:r>
    </w:p>
    <w:tbl>
      <w:tblPr>
        <w:tblStyle w:val="50"/>
        <w:tblpPr w:leftFromText="180" w:rightFromText="180" w:vertAnchor="text" w:horzAnchor="page" w:tblpX="1312" w:tblpY="2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after="0" w:line="240" w:lineRule="auto"/>
              <w:ind w:firstLine="322"/>
              <w:rPr>
                <w:rFonts w:ascii="Times New Roman" w:hAnsi="Times New Roman" w:eastAsia="Calibri" w:cs="Times New Roman"/>
                <w:sz w:val="18"/>
                <w:szCs w:val="18"/>
              </w:rPr>
            </w:pPr>
          </w:p>
        </w:tc>
      </w:tr>
    </w:tbl>
    <w:p>
      <w:pPr>
        <w:rPr>
          <w:sz w:val="18"/>
          <w:szCs w:val="18"/>
        </w:rPr>
      </w:pPr>
    </w:p>
    <w:p>
      <w:pPr>
        <w:shd w:val="clear" w:color="auto" w:fill="FFFFFF"/>
        <w:ind w:firstLine="520"/>
        <w:jc w:val="both"/>
        <w:rPr>
          <w:rFonts w:hint="default"/>
          <w:b/>
          <w:bCs/>
          <w:sz w:val="18"/>
          <w:szCs w:val="18"/>
          <w:lang w:val="ru-RU"/>
        </w:rPr>
      </w:pPr>
    </w:p>
    <w:p>
      <w:pPr>
        <w:spacing w:after="0" w:line="240" w:lineRule="auto"/>
        <w:ind w:firstLine="720"/>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В Старой Руссе по требованию прокуратуры администрациями сельских поселений утверждены порядки уведомления руководителями муниципальных учреждений о фактах возникновения ситуаций, связанных с конфликтом интересов при исполнении должностных обязанностей</w:t>
      </w:r>
    </w:p>
    <w:p>
      <w:pPr>
        <w:spacing w:after="0" w:line="240" w:lineRule="auto"/>
        <w:ind w:firstLine="720"/>
        <w:rPr>
          <w:rFonts w:ascii="Times New Roman" w:hAnsi="Times New Roman" w:eastAsia="Times New Roman" w:cs="Times New Roman"/>
          <w:b/>
          <w:sz w:val="18"/>
          <w:szCs w:val="18"/>
          <w:lang w:eastAsia="ru-RU"/>
        </w:rPr>
      </w:pP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Старорусская межрайонная прокуратура провела проверку исполнения законодательства о противодействии коррупции в деятельности органов местного самоуправления.</w:t>
      </w:r>
    </w:p>
    <w:p>
      <w:pPr>
        <w:autoSpaceDE w:val="0"/>
        <w:autoSpaceDN w:val="0"/>
        <w:adjustRightInd w:val="0"/>
        <w:spacing w:after="0" w:line="240" w:lineRule="auto"/>
        <w:ind w:firstLine="709"/>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Установлено, что в нарушение Федерального закона </w:t>
      </w:r>
      <w:r>
        <w:rPr>
          <w:rFonts w:ascii="Times New Roman" w:hAnsi="Times New Roman" w:eastAsia="Times New Roman" w:cs="Times New Roman"/>
          <w:sz w:val="18"/>
          <w:szCs w:val="18"/>
          <w:lang w:eastAsia="ru-RU"/>
        </w:rPr>
        <w:br w:type="textWrapping"/>
      </w:r>
      <w:r>
        <w:rPr>
          <w:rFonts w:ascii="Times New Roman" w:hAnsi="Times New Roman" w:eastAsia="Times New Roman" w:cs="Times New Roman"/>
          <w:sz w:val="18"/>
          <w:szCs w:val="18"/>
          <w:lang w:eastAsia="ru-RU"/>
        </w:rPr>
        <w:t xml:space="preserve">«О противодействии коррупции» администрациями сельских поселения Старорусского района порядок уведомления руководителем муниципального учреждения Главы поселения о фактах возникновения ситуаций, связанных с конфликтом интересов при исполнении должностных обязанностей, не разработан и не утвержден. </w:t>
      </w:r>
    </w:p>
    <w:p>
      <w:pPr>
        <w:autoSpaceDE w:val="0"/>
        <w:autoSpaceDN w:val="0"/>
        <w:adjustRightInd w:val="0"/>
        <w:spacing w:after="0" w:line="240" w:lineRule="auto"/>
        <w:ind w:firstLine="720"/>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 данному факту межрайонный прокурор внес главам сельских поселений 7 представлений, которые рассмотрены, удовлетворены, соответствующие порядки разработаны и утверждены. </w:t>
      </w:r>
    </w:p>
    <w:p>
      <w:pPr>
        <w:autoSpaceDE w:val="0"/>
        <w:autoSpaceDN w:val="0"/>
        <w:adjustRightInd w:val="0"/>
        <w:spacing w:after="0" w:line="240" w:lineRule="auto"/>
        <w:jc w:val="both"/>
        <w:rPr>
          <w:rFonts w:ascii="Times New Roman" w:hAnsi="Times New Roman" w:eastAsia="Times New Roman" w:cs="Times New Roman"/>
          <w:sz w:val="18"/>
          <w:szCs w:val="18"/>
          <w:lang w:eastAsia="ru-RU"/>
        </w:rPr>
      </w:pPr>
    </w:p>
    <w:p>
      <w:pPr>
        <w:spacing w:after="0" w:line="240" w:lineRule="auto"/>
        <w:jc w:val="both"/>
        <w:rPr>
          <w:rFonts w:ascii="Times New Roman" w:hAnsi="Times New Roman" w:eastAsia="Times New Roman" w:cs="Times New Roman"/>
          <w:sz w:val="18"/>
          <w:szCs w:val="18"/>
          <w:lang w:eastAsia="ru-RU"/>
        </w:rPr>
      </w:pPr>
    </w:p>
    <w:p>
      <w:pPr>
        <w:spacing w:after="0" w:line="240" w:lineRule="exac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И.о. заместителя межрайонного прокурора</w:t>
      </w:r>
      <w:r>
        <w:rPr>
          <w:rFonts w:hint="default" w:cs="Times New Roman"/>
          <w:sz w:val="18"/>
          <w:szCs w:val="18"/>
          <w:lang w:val="en-US" w:eastAsia="ru-RU"/>
        </w:rPr>
        <w:t xml:space="preserve"> </w:t>
      </w:r>
      <w:r>
        <w:rPr>
          <w:rFonts w:ascii="Times New Roman" w:hAnsi="Times New Roman" w:eastAsia="Times New Roman" w:cs="Times New Roman"/>
          <w:sz w:val="18"/>
          <w:szCs w:val="18"/>
          <w:lang w:eastAsia="ru-RU"/>
        </w:rPr>
        <w:t>юрист 2 класса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Ж.И. Дзаурова</w:t>
      </w:r>
    </w:p>
    <w:p>
      <w:pPr>
        <w:spacing w:after="0" w:line="276" w:lineRule="auto"/>
        <w:jc w:val="center"/>
        <w:rPr>
          <w:rFonts w:ascii="Times New Roman" w:hAnsi="Times New Roman" w:eastAsia="Calibri" w:cs="Times New Roman"/>
          <w:color w:val="D9D9D9"/>
          <w:sz w:val="18"/>
          <w:szCs w:val="18"/>
        </w:rPr>
      </w:pPr>
      <w:r>
        <w:rPr>
          <w:rFonts w:ascii="Times New Roman" w:hAnsi="Times New Roman" w:eastAsia="Calibri" w:cs="Times New Roman"/>
          <w:color w:val="D9D9D9"/>
          <w:sz w:val="18"/>
          <w:szCs w:val="18"/>
        </w:rPr>
        <w:t>Подпись</w:t>
      </w:r>
    </w:p>
    <w:tbl>
      <w:tblPr>
        <w:tblStyle w:val="50"/>
        <w:tblpPr w:leftFromText="180" w:rightFromText="180" w:vertAnchor="text" w:horzAnchor="page" w:tblpX="1312" w:tblpY="2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02" w:type="dxa"/>
          </w:tcPr>
          <w:p>
            <w:pPr>
              <w:spacing w:after="0" w:line="240" w:lineRule="auto"/>
              <w:ind w:firstLine="322"/>
              <w:rPr>
                <w:rFonts w:ascii="Times New Roman" w:hAnsi="Times New Roman" w:eastAsia="Calibri" w:cs="Times New Roman"/>
                <w:sz w:val="18"/>
                <w:szCs w:val="18"/>
              </w:rPr>
            </w:pPr>
          </w:p>
        </w:tc>
      </w:tr>
    </w:tbl>
    <w:p>
      <w:pPr>
        <w:rPr>
          <w:sz w:val="18"/>
          <w:szCs w:val="18"/>
        </w:rPr>
      </w:pPr>
    </w:p>
    <w:p>
      <w:pPr>
        <w:shd w:val="clear" w:color="auto" w:fill="FFFFFF"/>
        <w:ind w:firstLine="520"/>
        <w:jc w:val="both"/>
        <w:rPr>
          <w:rFonts w:hint="default"/>
          <w:b/>
          <w:bCs/>
          <w:sz w:val="18"/>
          <w:szCs w:val="18"/>
          <w:lang w:val="ru-RU"/>
        </w:rPr>
      </w:pPr>
    </w:p>
    <w:p>
      <w:pPr>
        <w:jc w:val="center"/>
        <w:rPr>
          <w:b/>
          <w:sz w:val="18"/>
          <w:szCs w:val="18"/>
        </w:rPr>
      </w:pPr>
      <w:r>
        <w:rPr>
          <w:b/>
          <w:sz w:val="18"/>
          <w:szCs w:val="18"/>
        </w:rPr>
        <w:t>Старорусская межрайонная прокуратура пресекла нарушения законодательства о водоснабжении</w:t>
      </w:r>
    </w:p>
    <w:p>
      <w:pPr>
        <w:jc w:val="center"/>
        <w:rPr>
          <w:b/>
          <w:sz w:val="18"/>
          <w:szCs w:val="18"/>
        </w:rPr>
      </w:pPr>
    </w:p>
    <w:p>
      <w:pPr>
        <w:ind w:firstLine="709"/>
        <w:jc w:val="both"/>
        <w:rPr>
          <w:sz w:val="18"/>
          <w:szCs w:val="18"/>
        </w:rPr>
      </w:pPr>
      <w:r>
        <w:rPr>
          <w:sz w:val="18"/>
          <w:szCs w:val="18"/>
        </w:rPr>
        <w:t>Старорусской межрайонной прокуратурой проведена проверка по обращению, поступившему с личного приема и.о. прокурора области о нарушениях в сфере водоснабжения на территории Старорусского района.</w:t>
      </w:r>
    </w:p>
    <w:p>
      <w:pPr>
        <w:ind w:firstLine="709"/>
        <w:jc w:val="both"/>
        <w:rPr>
          <w:bCs/>
          <w:sz w:val="18"/>
          <w:szCs w:val="18"/>
        </w:rPr>
      </w:pPr>
      <w:r>
        <w:rPr>
          <w:sz w:val="18"/>
          <w:szCs w:val="18"/>
        </w:rPr>
        <w:t xml:space="preserve">Установлено, что в феврале 2023 года на территории </w:t>
      </w:r>
      <w:r>
        <w:rPr>
          <w:bCs/>
          <w:sz w:val="18"/>
          <w:szCs w:val="18"/>
        </w:rPr>
        <w:t>Великосельского сельского поселения Старорусского района Новгородской области зафиксирована утечка воды на водопроводе. При этом, в нарушении требований законодательства в сфере ЖКХ, ресурсоснабжающей организацией ООО «Старорусское ЖКХ» проверка качества предоставления коммунальных услуг потребителям в связи с утечкой воды не проводилась, факт наличия либо отсутствия нарушения качества предоставления коммунальной услуги документально не фиксировался.</w:t>
      </w:r>
    </w:p>
    <w:p>
      <w:pPr>
        <w:pStyle w:val="168"/>
        <w:ind w:firstLine="709"/>
        <w:jc w:val="both"/>
        <w:rPr>
          <w:rFonts w:ascii="Times New Roman" w:hAnsi="Times New Roman"/>
          <w:sz w:val="18"/>
          <w:szCs w:val="18"/>
          <w:lang w:bidi="ru-RU"/>
        </w:rPr>
      </w:pPr>
      <w:r>
        <w:rPr>
          <w:rFonts w:ascii="Times New Roman" w:hAnsi="Times New Roman" w:eastAsia="Times New Roman"/>
          <w:sz w:val="18"/>
          <w:szCs w:val="18"/>
          <w:lang w:eastAsia="ru-RU"/>
        </w:rPr>
        <w:t>По указанному факту межрайонной прокуратурой руководителю ресурсоснабжающей организации ООО «Старорусское ЖКХ» внесено представление, которое рассмотрено и удовлетворено, виновное должностное лицо привлечено к дисциплинарной ответственности.</w:t>
      </w:r>
    </w:p>
    <w:p>
      <w:pPr>
        <w:spacing w:line="240" w:lineRule="exact"/>
        <w:jc w:val="both"/>
        <w:rPr>
          <w:sz w:val="18"/>
          <w:szCs w:val="18"/>
        </w:rPr>
      </w:pPr>
    </w:p>
    <w:p>
      <w:pPr>
        <w:spacing w:line="240" w:lineRule="exact"/>
        <w:jc w:val="both"/>
        <w:rPr>
          <w:sz w:val="18"/>
          <w:szCs w:val="18"/>
        </w:rPr>
      </w:pPr>
    </w:p>
    <w:p>
      <w:pPr>
        <w:spacing w:line="240" w:lineRule="exact"/>
        <w:jc w:val="both"/>
        <w:rPr>
          <w:sz w:val="18"/>
          <w:szCs w:val="18"/>
        </w:rPr>
      </w:pPr>
      <w:r>
        <w:rPr>
          <w:sz w:val="18"/>
          <w:szCs w:val="18"/>
        </w:rPr>
        <w:t>И.о. заместителя межрайонного прокурора</w:t>
      </w:r>
      <w:r>
        <w:rPr>
          <w:rFonts w:hint="default"/>
          <w:sz w:val="18"/>
          <w:szCs w:val="18"/>
          <w:lang w:val="ru-RU"/>
        </w:rPr>
        <w:t xml:space="preserve"> </w:t>
      </w:r>
      <w:r>
        <w:rPr>
          <w:sz w:val="18"/>
          <w:szCs w:val="18"/>
        </w:rPr>
        <w:t>юрист 2 класса                                                                                 Ж.И. Дзаурова</w:t>
      </w:r>
    </w:p>
    <w:p>
      <w:pPr>
        <w:spacing w:line="240" w:lineRule="exact"/>
        <w:jc w:val="both"/>
        <w:rPr>
          <w:sz w:val="18"/>
          <w:szCs w:val="18"/>
        </w:rPr>
      </w:pPr>
    </w:p>
    <w:p>
      <w:pPr>
        <w:spacing w:line="240" w:lineRule="exact"/>
        <w:jc w:val="both"/>
        <w:rPr>
          <w:sz w:val="18"/>
          <w:szCs w:val="18"/>
        </w:rPr>
      </w:pPr>
    </w:p>
    <w:p>
      <w:pPr>
        <w:jc w:val="center"/>
        <w:rPr>
          <w:b/>
          <w:sz w:val="18"/>
          <w:szCs w:val="18"/>
        </w:rPr>
      </w:pPr>
      <w:r>
        <w:rPr>
          <w:b/>
          <w:sz w:val="18"/>
          <w:szCs w:val="18"/>
        </w:rPr>
        <w:t>В Старой Руссе местный житель осужден за управление автомобилем в состоянии опьянения</w:t>
      </w:r>
    </w:p>
    <w:p>
      <w:pPr>
        <w:jc w:val="center"/>
        <w:rPr>
          <w:b/>
          <w:sz w:val="18"/>
          <w:szCs w:val="18"/>
        </w:rPr>
      </w:pPr>
    </w:p>
    <w:p>
      <w:pPr>
        <w:ind w:firstLine="708"/>
        <w:jc w:val="both"/>
        <w:rPr>
          <w:sz w:val="18"/>
          <w:szCs w:val="18"/>
        </w:rPr>
      </w:pPr>
      <w:r>
        <w:rPr>
          <w:sz w:val="18"/>
          <w:szCs w:val="18"/>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24-летнего местного жителя Яковлева Владислава.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pPr>
        <w:ind w:firstLine="708"/>
        <w:jc w:val="both"/>
        <w:rPr>
          <w:sz w:val="18"/>
          <w:szCs w:val="18"/>
        </w:rPr>
      </w:pPr>
      <w:r>
        <w:rPr>
          <w:sz w:val="18"/>
          <w:szCs w:val="18"/>
        </w:rPr>
        <w:t xml:space="preserve">Судом установлено, что на основании постановления мирового судьи судебного участка №28 Новгородского районного суда от 11.04.2022 год Яковлев В. был привлечен к административной ответственности по ч.1 ст. 12.26 КоАП РФ к наказанию в виде штрафа 30 000 рублей, с лишением права заниматься деятельностью по управлению транспортными средствами сроком на 1 год 6 месяцев, вновь сел за руль автомобиля Ситроен </w:t>
      </w:r>
      <w:r>
        <w:rPr>
          <w:sz w:val="18"/>
          <w:szCs w:val="18"/>
          <w:lang w:val="en-US"/>
        </w:rPr>
        <w:t>jumpy</w:t>
      </w:r>
      <w:r>
        <w:rPr>
          <w:sz w:val="18"/>
          <w:szCs w:val="18"/>
        </w:rPr>
        <w:t xml:space="preserve"> г.р.з. К 279 ЕА 53 регион, в состоянии опьянения, после чего был остановлен сотрудниками ДПС в г. Старая Русса.</w:t>
      </w:r>
    </w:p>
    <w:p>
      <w:pPr>
        <w:ind w:firstLine="708"/>
        <w:jc w:val="both"/>
        <w:rPr>
          <w:sz w:val="18"/>
          <w:szCs w:val="18"/>
        </w:rPr>
      </w:pPr>
      <w:r>
        <w:rPr>
          <w:sz w:val="18"/>
          <w:szCs w:val="18"/>
        </w:rPr>
        <w:t>Вину в совершении преступления подсудимый признал.</w:t>
      </w:r>
    </w:p>
    <w:p>
      <w:pPr>
        <w:ind w:firstLine="708"/>
        <w:jc w:val="both"/>
        <w:rPr>
          <w:sz w:val="18"/>
          <w:szCs w:val="18"/>
        </w:rPr>
      </w:pPr>
      <w:r>
        <w:rPr>
          <w:sz w:val="18"/>
          <w:szCs w:val="18"/>
        </w:rPr>
        <w:t xml:space="preserve">Суд, с учетом позиции представителя прокуратуры, назначил </w:t>
      </w:r>
      <w:r>
        <w:rPr>
          <w:sz w:val="18"/>
          <w:szCs w:val="18"/>
        </w:rPr>
        <w:br w:type="textWrapping"/>
      </w:r>
      <w:r>
        <w:rPr>
          <w:sz w:val="18"/>
          <w:szCs w:val="18"/>
        </w:rPr>
        <w:t>Яковлеву В. наказание в виде 150 часов ОР с лишением права заниматься деятельностью, связанной с управлением транспортными средствами, на срок 2 года.</w:t>
      </w:r>
    </w:p>
    <w:p>
      <w:pPr>
        <w:ind w:firstLine="708"/>
        <w:jc w:val="both"/>
        <w:rPr>
          <w:sz w:val="18"/>
          <w:szCs w:val="18"/>
        </w:rPr>
      </w:pPr>
      <w:r>
        <w:rPr>
          <w:sz w:val="18"/>
          <w:szCs w:val="18"/>
        </w:rPr>
        <w:t>Приговор в законную силу не вступил, и может быть обжалован в установленном законом порядке.</w:t>
      </w:r>
    </w:p>
    <w:p>
      <w:pPr>
        <w:spacing w:line="240" w:lineRule="exact"/>
        <w:jc w:val="both"/>
        <w:rPr>
          <w:sz w:val="18"/>
          <w:szCs w:val="18"/>
        </w:rPr>
      </w:pPr>
    </w:p>
    <w:p>
      <w:pPr>
        <w:spacing w:line="240" w:lineRule="exact"/>
        <w:jc w:val="both"/>
        <w:rPr>
          <w:sz w:val="18"/>
          <w:szCs w:val="18"/>
        </w:rPr>
      </w:pPr>
    </w:p>
    <w:p>
      <w:pPr>
        <w:spacing w:line="240" w:lineRule="exact"/>
        <w:jc w:val="both"/>
        <w:rPr>
          <w:sz w:val="18"/>
          <w:szCs w:val="18"/>
        </w:rPr>
      </w:pPr>
      <w:r>
        <w:rPr>
          <w:sz w:val="18"/>
          <w:szCs w:val="18"/>
        </w:rPr>
        <w:t>Межрайонный прокурор</w:t>
      </w:r>
      <w:r>
        <w:rPr>
          <w:rFonts w:hint="default"/>
          <w:sz w:val="18"/>
          <w:szCs w:val="18"/>
          <w:lang w:val="ru-RU"/>
        </w:rPr>
        <w:t xml:space="preserve"> </w:t>
      </w:r>
      <w:r>
        <w:rPr>
          <w:sz w:val="18"/>
          <w:szCs w:val="18"/>
        </w:rPr>
        <w:t>старший советник юстиции                                                             О.С. Лисенков</w:t>
      </w:r>
    </w:p>
    <w:p>
      <w:pPr>
        <w:spacing w:line="240" w:lineRule="exact"/>
        <w:jc w:val="both"/>
        <w:rPr>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Прокуратурой Хвойнинского района выявлены нарушения федерального законодательства в сфере противодействия коррупции.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Прокуратурой Хвойнинского района в феврале 2023 года проведена проверка исполнения требований федерального законодательства в сфере противодействия коррупции в деятельности Администрации Хвойнинского муниципального округа.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В результате проведения проверки установлено, что администрацией округа вопрос получения разрешения главы муниципального образования на получение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 не урегулирован. </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Соответствующий порядок действий муниципального служащего, способ и форма принятия решения не разработаны и документально не закреплены. Указанный пробел позволяет ответственным должностным лицам округа в отсутствии и неопределенности сроков, условий и оснований принятия решения воспользоваться широтой дискреционных полномочий, а также необоснованно устанавливать исключения для муниципальных служащих по своему усмотрению и свидетельствует об отсутствии организационно-правовых условий, необходимых для законного принятия муниципальными служащими Администрации Хвойнинского муниципального округа наград, почетных и специальных званий иностранных государств, международных организаций, а также политических партий, других общественных объединений и религиозных объединений.</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 результатам проверки в адрес главы Администрации Хвойнинского муниципального округа внесено представление об устранении нарушений федерального законодательства, которое находится на рассмотрении.</w:t>
      </w:r>
    </w:p>
    <w:p>
      <w:pPr>
        <w:spacing w:after="0" w:line="240" w:lineRule="auto"/>
        <w:ind w:firstLine="709"/>
        <w:jc w:val="both"/>
        <w:rPr>
          <w:rFonts w:ascii="Times New Roman" w:hAnsi="Times New Roman" w:cs="Times New Roman"/>
          <w:sz w:val="18"/>
          <w:szCs w:val="18"/>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pStyle w:val="2"/>
        <w:spacing w:before="0" w:after="0"/>
        <w:jc w:val="center"/>
        <w:rPr>
          <w:rFonts w:ascii="Times New Roman" w:hAnsi="Times New Roman"/>
          <w:sz w:val="18"/>
          <w:szCs w:val="18"/>
          <w:lang w:val="ru-RU"/>
        </w:rPr>
      </w:pPr>
      <w:r>
        <w:rPr>
          <w:rStyle w:val="148"/>
          <w:rFonts w:ascii="Times New Roman" w:hAnsi="Times New Roman"/>
          <w:sz w:val="18"/>
          <w:szCs w:val="18"/>
        </w:rPr>
        <w:t>С</w:t>
      </w:r>
      <w:r>
        <w:rPr>
          <w:rStyle w:val="148"/>
          <w:rFonts w:ascii="Times New Roman" w:hAnsi="Times New Roman"/>
          <w:sz w:val="18"/>
          <w:szCs w:val="18"/>
          <w:lang w:val="ru-RU"/>
        </w:rPr>
        <w:t>о 02.05.2023 по 31.05.2023</w:t>
      </w:r>
      <w:r>
        <w:rPr>
          <w:rStyle w:val="148"/>
          <w:rFonts w:ascii="Times New Roman" w:hAnsi="Times New Roman"/>
          <w:sz w:val="18"/>
          <w:szCs w:val="18"/>
        </w:rPr>
        <w:t xml:space="preserve"> в </w:t>
      </w:r>
      <w:r>
        <w:rPr>
          <w:rStyle w:val="148"/>
          <w:rFonts w:ascii="Times New Roman" w:hAnsi="Times New Roman"/>
          <w:sz w:val="18"/>
          <w:szCs w:val="18"/>
          <w:lang w:val="ru-RU"/>
        </w:rPr>
        <w:t xml:space="preserve">Старорусской межрайонной </w:t>
      </w:r>
      <w:r>
        <w:rPr>
          <w:rStyle w:val="148"/>
          <w:rFonts w:ascii="Times New Roman" w:hAnsi="Times New Roman"/>
          <w:sz w:val="18"/>
          <w:szCs w:val="18"/>
        </w:rPr>
        <w:t>прокуратур</w:t>
      </w:r>
      <w:r>
        <w:rPr>
          <w:rStyle w:val="148"/>
          <w:rFonts w:ascii="Times New Roman" w:hAnsi="Times New Roman"/>
          <w:sz w:val="18"/>
          <w:szCs w:val="18"/>
          <w:lang w:val="ru-RU"/>
        </w:rPr>
        <w:t>е</w:t>
      </w:r>
      <w:r>
        <w:rPr>
          <w:rStyle w:val="148"/>
          <w:rFonts w:ascii="Times New Roman" w:hAnsi="Times New Roman"/>
          <w:sz w:val="18"/>
          <w:szCs w:val="18"/>
        </w:rPr>
        <w:t xml:space="preserve"> работа</w:t>
      </w:r>
      <w:r>
        <w:rPr>
          <w:rStyle w:val="148"/>
          <w:rFonts w:ascii="Times New Roman" w:hAnsi="Times New Roman"/>
          <w:sz w:val="18"/>
          <w:szCs w:val="18"/>
          <w:lang w:val="ru-RU"/>
        </w:rPr>
        <w:t>ет</w:t>
      </w:r>
      <w:r>
        <w:rPr>
          <w:rStyle w:val="148"/>
          <w:rFonts w:ascii="Times New Roman" w:hAnsi="Times New Roman"/>
          <w:sz w:val="18"/>
          <w:szCs w:val="18"/>
        </w:rPr>
        <w:t xml:space="preserve"> общественн</w:t>
      </w:r>
      <w:r>
        <w:rPr>
          <w:rStyle w:val="148"/>
          <w:rFonts w:ascii="Times New Roman" w:hAnsi="Times New Roman"/>
          <w:sz w:val="18"/>
          <w:szCs w:val="18"/>
          <w:lang w:val="ru-RU"/>
        </w:rPr>
        <w:t>ая</w:t>
      </w:r>
      <w:r>
        <w:rPr>
          <w:rStyle w:val="148"/>
          <w:rFonts w:ascii="Times New Roman" w:hAnsi="Times New Roman"/>
          <w:sz w:val="18"/>
          <w:szCs w:val="18"/>
        </w:rPr>
        <w:t xml:space="preserve"> приемн</w:t>
      </w:r>
      <w:r>
        <w:rPr>
          <w:rStyle w:val="148"/>
          <w:rFonts w:ascii="Times New Roman" w:hAnsi="Times New Roman"/>
          <w:sz w:val="18"/>
          <w:szCs w:val="18"/>
          <w:lang w:val="ru-RU"/>
        </w:rPr>
        <w:t>ая</w:t>
      </w:r>
      <w:r>
        <w:rPr>
          <w:rStyle w:val="148"/>
          <w:rFonts w:ascii="Times New Roman" w:hAnsi="Times New Roman"/>
          <w:sz w:val="18"/>
          <w:szCs w:val="18"/>
        </w:rPr>
        <w:t xml:space="preserve"> для ветеранов Великой Отечественной войны</w:t>
      </w:r>
      <w:r>
        <w:rPr>
          <w:rStyle w:val="148"/>
          <w:rFonts w:ascii="Times New Roman" w:hAnsi="Times New Roman"/>
          <w:sz w:val="18"/>
          <w:szCs w:val="18"/>
          <w:lang w:val="ru-RU"/>
        </w:rPr>
        <w:t xml:space="preserve"> и приравненных в ним категорий граждан</w:t>
      </w:r>
    </w:p>
    <w:p>
      <w:pPr>
        <w:ind w:firstLine="709"/>
        <w:jc w:val="both"/>
        <w:rPr>
          <w:sz w:val="18"/>
          <w:szCs w:val="18"/>
        </w:rPr>
      </w:pPr>
    </w:p>
    <w:p>
      <w:pPr>
        <w:pStyle w:val="44"/>
        <w:spacing w:before="0" w:beforeAutospacing="0" w:after="0" w:afterAutospacing="0"/>
        <w:ind w:firstLine="709"/>
        <w:jc w:val="both"/>
        <w:rPr>
          <w:sz w:val="18"/>
          <w:szCs w:val="18"/>
        </w:rPr>
      </w:pPr>
    </w:p>
    <w:p>
      <w:pPr>
        <w:pStyle w:val="44"/>
        <w:spacing w:before="0" w:beforeAutospacing="0" w:after="0" w:afterAutospacing="0"/>
        <w:ind w:firstLine="709"/>
        <w:jc w:val="both"/>
        <w:rPr>
          <w:sz w:val="18"/>
          <w:szCs w:val="18"/>
        </w:rPr>
      </w:pPr>
      <w:r>
        <w:rPr>
          <w:sz w:val="18"/>
          <w:szCs w:val="18"/>
        </w:rPr>
        <w:t xml:space="preserve">Со </w:t>
      </w:r>
      <w:r>
        <w:rPr>
          <w:rStyle w:val="148"/>
          <w:sz w:val="18"/>
          <w:szCs w:val="18"/>
        </w:rPr>
        <w:t xml:space="preserve">02.05.2023 по 31.05.2023 </w:t>
      </w:r>
      <w:r>
        <w:rPr>
          <w:sz w:val="18"/>
          <w:szCs w:val="18"/>
        </w:rPr>
        <w:t xml:space="preserve">в Старорусской межрайонной прокуратуре (г. Старая Русса, ул. Александровская, д.24) работает общественная приемная для ветеранов Великой Отечественной войны и приравненных к ним в соответствии со статьей 2 Федерального закона от 12.01.1995 № 5-ФЗ </w:t>
      </w:r>
      <w:r>
        <w:rPr>
          <w:sz w:val="18"/>
          <w:szCs w:val="18"/>
        </w:rPr>
        <w:br w:type="textWrapping"/>
      </w:r>
      <w:r>
        <w:rPr>
          <w:sz w:val="18"/>
          <w:szCs w:val="18"/>
        </w:rPr>
        <w:t>«О ветеранах» категорий граждан,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по вопросам социальной поддержки, а также нарушений прав ветеранов.</w:t>
      </w:r>
    </w:p>
    <w:p>
      <w:pPr>
        <w:pStyle w:val="44"/>
        <w:spacing w:before="0" w:beforeAutospacing="0" w:after="0" w:afterAutospacing="0"/>
        <w:ind w:firstLine="709"/>
        <w:jc w:val="both"/>
        <w:rPr>
          <w:sz w:val="18"/>
          <w:szCs w:val="18"/>
        </w:rPr>
      </w:pPr>
      <w:r>
        <w:rPr>
          <w:rStyle w:val="21"/>
          <w:sz w:val="18"/>
          <w:szCs w:val="18"/>
        </w:rPr>
        <w:t>Личный прием ветеранов и их представителей проводится в Старорусской межрайонной прокуратуре вне очереди, ежедневно в рабочее время (пн-чт с 09.00 до 18.00, пт – с 09.00 до 16.45, перерыв с 13.00 до 13.45).</w:t>
      </w:r>
      <w:r>
        <w:rPr>
          <w:sz w:val="18"/>
          <w:szCs w:val="18"/>
        </w:rPr>
        <w:t xml:space="preserve"> </w:t>
      </w:r>
    </w:p>
    <w:p>
      <w:pPr>
        <w:pStyle w:val="44"/>
        <w:spacing w:before="0" w:beforeAutospacing="0" w:after="0" w:afterAutospacing="0"/>
        <w:ind w:firstLine="709"/>
        <w:jc w:val="both"/>
        <w:rPr>
          <w:sz w:val="18"/>
          <w:szCs w:val="18"/>
        </w:rPr>
      </w:pPr>
      <w:r>
        <w:rPr>
          <w:sz w:val="18"/>
          <w:szCs w:val="18"/>
        </w:rPr>
        <w:t>В случае невозможности обращения в органы прокуратуры прием осуществляется дистанционно по телефонам: 8-816-52-5-28-69, 8-816-52-3-02-05, 8-816-52-3-02-02.</w:t>
      </w:r>
    </w:p>
    <w:p>
      <w:pPr>
        <w:pStyle w:val="44"/>
        <w:spacing w:before="0" w:beforeAutospacing="0" w:after="0" w:afterAutospacing="0"/>
        <w:ind w:firstLine="709"/>
        <w:jc w:val="both"/>
        <w:rPr>
          <w:sz w:val="18"/>
          <w:szCs w:val="18"/>
        </w:rPr>
      </w:pPr>
      <w:r>
        <w:rPr>
          <w:sz w:val="18"/>
          <w:szCs w:val="18"/>
        </w:rPr>
        <w:t xml:space="preserve">Контактный телефон прокуратуры Новгородской области </w:t>
      </w:r>
      <w:r>
        <w:rPr>
          <w:sz w:val="18"/>
          <w:szCs w:val="18"/>
        </w:rPr>
        <w:br w:type="textWrapping"/>
      </w:r>
      <w:r>
        <w:rPr>
          <w:sz w:val="18"/>
          <w:szCs w:val="18"/>
        </w:rPr>
        <w:t>8-816-2-73-09-66.</w:t>
      </w:r>
    </w:p>
    <w:p>
      <w:pPr>
        <w:pStyle w:val="44"/>
        <w:spacing w:before="0" w:beforeAutospacing="0" w:after="0" w:afterAutospacing="0"/>
        <w:ind w:firstLine="709"/>
        <w:jc w:val="both"/>
        <w:rPr>
          <w:sz w:val="18"/>
          <w:szCs w:val="18"/>
        </w:rPr>
      </w:pPr>
      <w:r>
        <w:rPr>
          <w:sz w:val="18"/>
          <w:szCs w:val="18"/>
        </w:rPr>
        <w:t xml:space="preserve">Все обращения будут рассмотрены в установленные законом сроки с направлением в адрес ветеранов войны письменных ответов. </w:t>
      </w:r>
    </w:p>
    <w:p>
      <w:pPr>
        <w:pStyle w:val="44"/>
        <w:spacing w:before="0" w:beforeAutospacing="0" w:after="0" w:afterAutospacing="0" w:line="240" w:lineRule="exact"/>
        <w:jc w:val="both"/>
        <w:rPr>
          <w:sz w:val="18"/>
          <w:szCs w:val="18"/>
        </w:rPr>
      </w:pPr>
    </w:p>
    <w:p>
      <w:pPr>
        <w:pStyle w:val="44"/>
        <w:spacing w:before="0" w:beforeAutospacing="0" w:after="0" w:afterAutospacing="0" w:line="240" w:lineRule="exact"/>
        <w:jc w:val="both"/>
        <w:rPr>
          <w:sz w:val="18"/>
          <w:szCs w:val="18"/>
        </w:rPr>
      </w:pPr>
    </w:p>
    <w:p>
      <w:pPr>
        <w:widowControl w:val="0"/>
        <w:suppressAutoHyphens/>
        <w:spacing w:line="100" w:lineRule="atLeast"/>
        <w:ind w:left="-1134" w:right="-83"/>
        <w:jc w:val="center"/>
        <w:rPr>
          <w:rFonts w:hint="default"/>
          <w:b/>
          <w:kern w:val="1"/>
          <w:sz w:val="18"/>
          <w:szCs w:val="18"/>
          <w:lang w:val="ru-RU"/>
        </w:rPr>
      </w:pPr>
      <w:r>
        <w:rPr>
          <w:rFonts w:hint="default"/>
          <w:b/>
          <w:kern w:val="1"/>
          <w:sz w:val="18"/>
          <w:szCs w:val="18"/>
          <w:lang w:val="ru-RU"/>
        </w:rPr>
        <w:t xml:space="preserve"> </w:t>
      </w:r>
    </w:p>
    <w:p>
      <w:pPr>
        <w:widowControl w:val="0"/>
        <w:suppressAutoHyphens/>
        <w:spacing w:line="100" w:lineRule="atLeast"/>
        <w:ind w:left="-1134" w:right="-83"/>
        <w:jc w:val="center"/>
        <w:rPr>
          <w:b/>
          <w:kern w:val="1"/>
          <w:sz w:val="18"/>
          <w:szCs w:val="18"/>
        </w:rPr>
      </w:pPr>
      <w:r>
        <w:rPr>
          <w:b/>
          <w:kern w:val="1"/>
          <w:sz w:val="18"/>
          <w:szCs w:val="18"/>
        </w:rPr>
        <w:t xml:space="preserve">           ПОСТАНОВЛЕНИЕ</w:t>
      </w:r>
    </w:p>
    <w:p>
      <w:pPr>
        <w:widowControl w:val="0"/>
        <w:suppressAutoHyphens/>
        <w:spacing w:line="100" w:lineRule="atLeast"/>
        <w:ind w:left="-1134" w:right="-83"/>
        <w:jc w:val="center"/>
        <w:rPr>
          <w:kern w:val="1"/>
          <w:sz w:val="18"/>
          <w:szCs w:val="18"/>
        </w:rPr>
      </w:pPr>
      <w:r>
        <w:rPr>
          <w:b/>
          <w:kern w:val="1"/>
          <w:sz w:val="18"/>
          <w:szCs w:val="18"/>
        </w:rPr>
        <w:t xml:space="preserve">                                                                                                           </w:t>
      </w:r>
    </w:p>
    <w:p>
      <w:pPr>
        <w:suppressAutoHyphens/>
        <w:spacing w:line="100" w:lineRule="atLeast"/>
        <w:ind w:right="4675"/>
        <w:jc w:val="center"/>
        <w:rPr>
          <w:kern w:val="1"/>
          <w:sz w:val="18"/>
          <w:szCs w:val="18"/>
        </w:rPr>
      </w:pPr>
    </w:p>
    <w:p>
      <w:pPr>
        <w:suppressAutoHyphens/>
        <w:spacing w:line="100" w:lineRule="atLeast"/>
        <w:jc w:val="left"/>
        <w:rPr>
          <w:kern w:val="1"/>
          <w:sz w:val="18"/>
          <w:szCs w:val="18"/>
        </w:rPr>
      </w:pPr>
      <w:r>
        <w:rPr>
          <w:b/>
          <w:kern w:val="1"/>
          <w:sz w:val="18"/>
          <w:szCs w:val="18"/>
        </w:rPr>
        <w:t xml:space="preserve">от  </w:t>
      </w:r>
      <w:r>
        <w:rPr>
          <w:rFonts w:hint="default"/>
          <w:b/>
          <w:kern w:val="1"/>
          <w:sz w:val="18"/>
          <w:szCs w:val="18"/>
          <w:lang w:val="ru-RU"/>
        </w:rPr>
        <w:t xml:space="preserve">26.04.2023 </w:t>
      </w:r>
      <w:r>
        <w:rPr>
          <w:b/>
          <w:kern w:val="1"/>
          <w:sz w:val="18"/>
          <w:szCs w:val="18"/>
        </w:rPr>
        <w:t xml:space="preserve"> </w:t>
      </w:r>
      <w:r>
        <w:rPr>
          <w:b/>
          <w:bCs/>
          <w:kern w:val="1"/>
          <w:sz w:val="18"/>
          <w:szCs w:val="18"/>
        </w:rPr>
        <w:t xml:space="preserve">№  </w:t>
      </w:r>
      <w:r>
        <w:rPr>
          <w:rFonts w:hint="default"/>
          <w:b/>
          <w:bCs/>
          <w:kern w:val="1"/>
          <w:sz w:val="18"/>
          <w:szCs w:val="18"/>
          <w:lang w:val="ru-RU"/>
        </w:rPr>
        <w:t>33</w:t>
      </w:r>
      <w:r>
        <w:rPr>
          <w:b/>
          <w:bCs/>
          <w:kern w:val="1"/>
          <w:sz w:val="18"/>
          <w:szCs w:val="18"/>
        </w:rPr>
        <w:t xml:space="preserve"> </w:t>
      </w:r>
    </w:p>
    <w:p>
      <w:pPr>
        <w:suppressAutoHyphens/>
        <w:spacing w:line="100" w:lineRule="atLeast"/>
        <w:jc w:val="left"/>
        <w:rPr>
          <w:rFonts w:hint="default"/>
          <w:kern w:val="1"/>
          <w:sz w:val="18"/>
          <w:szCs w:val="18"/>
          <w:lang w:val="ru-RU"/>
        </w:rPr>
      </w:pPr>
      <w:r>
        <w:rPr>
          <w:kern w:val="1"/>
          <w:sz w:val="18"/>
          <w:szCs w:val="18"/>
        </w:rPr>
        <w:t xml:space="preserve">д. </w:t>
      </w:r>
      <w:r>
        <w:rPr>
          <w:kern w:val="1"/>
          <w:sz w:val="18"/>
          <w:szCs w:val="18"/>
          <w:lang w:val="ru-RU"/>
        </w:rPr>
        <w:t>Взвад</w:t>
      </w:r>
    </w:p>
    <w:p>
      <w:pPr>
        <w:suppressAutoHyphens/>
        <w:spacing w:line="100" w:lineRule="atLeast"/>
        <w:jc w:val="left"/>
        <w:rPr>
          <w:kern w:val="1"/>
          <w:sz w:val="18"/>
          <w:szCs w:val="18"/>
        </w:rPr>
      </w:pPr>
    </w:p>
    <w:p>
      <w:pPr>
        <w:pStyle w:val="110"/>
        <w:spacing w:line="240" w:lineRule="exact"/>
        <w:jc w:val="left"/>
        <w:rPr>
          <w:rFonts w:ascii="Times New Roman" w:hAnsi="Times New Roman" w:cs="Times New Roman"/>
          <w:sz w:val="18"/>
          <w:szCs w:val="18"/>
        </w:rPr>
      </w:pPr>
      <w:r>
        <w:rPr>
          <w:rFonts w:ascii="Times New Roman" w:hAnsi="Times New Roman" w:cs="Times New Roman"/>
          <w:sz w:val="18"/>
          <w:szCs w:val="18"/>
        </w:rPr>
        <w:t xml:space="preserve">Об утверждении Порядка взаимодействия </w:t>
      </w:r>
    </w:p>
    <w:p>
      <w:pPr>
        <w:pStyle w:val="110"/>
        <w:spacing w:line="240" w:lineRule="exact"/>
        <w:jc w:val="left"/>
        <w:rPr>
          <w:rFonts w:ascii="Times New Roman" w:hAnsi="Times New Roman" w:cs="Times New Roman"/>
          <w:sz w:val="18"/>
          <w:szCs w:val="18"/>
        </w:rPr>
      </w:pPr>
      <w:r>
        <w:rPr>
          <w:rFonts w:ascii="Times New Roman" w:hAnsi="Times New Roman" w:cs="Times New Roman"/>
          <w:sz w:val="18"/>
          <w:szCs w:val="18"/>
        </w:rPr>
        <w:t>Администрации</w:t>
      </w:r>
      <w:r>
        <w:rPr>
          <w:rFonts w:hint="default" w:cs="Times New Roman"/>
          <w:sz w:val="18"/>
          <w:szCs w:val="18"/>
          <w:lang w:val="ru-RU"/>
        </w:rPr>
        <w:t xml:space="preserve"> </w:t>
      </w:r>
      <w:r>
        <w:rPr>
          <w:rFonts w:ascii="Times New Roman" w:hAnsi="Times New Roman" w:cs="Times New Roman"/>
          <w:sz w:val="18"/>
          <w:szCs w:val="18"/>
          <w:lang w:val="ru-RU"/>
        </w:rPr>
        <w:t>Взвад</w:t>
      </w:r>
      <w:r>
        <w:rPr>
          <w:rFonts w:ascii="Times New Roman" w:hAnsi="Times New Roman" w:cs="Times New Roman"/>
          <w:sz w:val="18"/>
          <w:szCs w:val="18"/>
        </w:rPr>
        <w:t>ского сельского</w:t>
      </w:r>
    </w:p>
    <w:p>
      <w:pPr>
        <w:pStyle w:val="110"/>
        <w:spacing w:line="240" w:lineRule="exact"/>
        <w:jc w:val="left"/>
        <w:rPr>
          <w:rFonts w:ascii="Times New Roman" w:hAnsi="Times New Roman" w:cs="Times New Roman"/>
          <w:sz w:val="18"/>
          <w:szCs w:val="18"/>
        </w:rPr>
      </w:pPr>
      <w:r>
        <w:rPr>
          <w:rFonts w:ascii="Times New Roman" w:hAnsi="Times New Roman" w:cs="Times New Roman"/>
          <w:sz w:val="18"/>
          <w:szCs w:val="18"/>
        </w:rPr>
        <w:t xml:space="preserve"> поселения, подведомственных муниципальных</w:t>
      </w:r>
    </w:p>
    <w:p>
      <w:pPr>
        <w:pStyle w:val="110"/>
        <w:spacing w:line="240" w:lineRule="exact"/>
        <w:jc w:val="left"/>
        <w:rPr>
          <w:rFonts w:ascii="Times New Roman" w:hAnsi="Times New Roman" w:cs="Times New Roman"/>
          <w:sz w:val="18"/>
          <w:szCs w:val="18"/>
        </w:rPr>
      </w:pPr>
      <w:r>
        <w:rPr>
          <w:rFonts w:ascii="Times New Roman" w:hAnsi="Times New Roman" w:cs="Times New Roman"/>
          <w:sz w:val="18"/>
          <w:szCs w:val="18"/>
        </w:rPr>
        <w:t xml:space="preserve"> учреждений с организаторами добровольческой</w:t>
      </w:r>
    </w:p>
    <w:p>
      <w:pPr>
        <w:pStyle w:val="110"/>
        <w:spacing w:line="240" w:lineRule="exact"/>
        <w:jc w:val="left"/>
        <w:rPr>
          <w:rFonts w:ascii="Times New Roman" w:hAnsi="Times New Roman" w:cs="Times New Roman"/>
          <w:sz w:val="18"/>
          <w:szCs w:val="18"/>
        </w:rPr>
      </w:pPr>
      <w:r>
        <w:rPr>
          <w:rFonts w:ascii="Times New Roman" w:hAnsi="Times New Roman" w:cs="Times New Roman"/>
          <w:sz w:val="18"/>
          <w:szCs w:val="18"/>
        </w:rPr>
        <w:t xml:space="preserve"> (волонтерской) деятельности, добровольческими</w:t>
      </w:r>
    </w:p>
    <w:p>
      <w:pPr>
        <w:pStyle w:val="110"/>
        <w:spacing w:line="240" w:lineRule="exact"/>
        <w:jc w:val="left"/>
        <w:rPr>
          <w:rFonts w:ascii="Times New Roman" w:hAnsi="Times New Roman" w:cs="Times New Roman"/>
          <w:b w:val="0"/>
          <w:i/>
          <w:sz w:val="18"/>
          <w:szCs w:val="18"/>
        </w:rPr>
      </w:pPr>
      <w:r>
        <w:rPr>
          <w:rFonts w:ascii="Times New Roman" w:hAnsi="Times New Roman" w:cs="Times New Roman"/>
          <w:sz w:val="18"/>
          <w:szCs w:val="18"/>
        </w:rPr>
        <w:t xml:space="preserve"> (волонтерскими) организациями  </w:t>
      </w:r>
    </w:p>
    <w:p>
      <w:pPr>
        <w:pStyle w:val="110"/>
        <w:spacing w:line="240" w:lineRule="exact"/>
        <w:jc w:val="left"/>
        <w:rPr>
          <w:rFonts w:ascii="Times New Roman" w:hAnsi="Times New Roman" w:cs="Times New Roman"/>
          <w:sz w:val="18"/>
          <w:szCs w:val="18"/>
        </w:rPr>
      </w:pPr>
      <w:r>
        <w:rPr>
          <w:rFonts w:ascii="Times New Roman" w:hAnsi="Times New Roman" w:cs="Times New Roman"/>
          <w:sz w:val="18"/>
          <w:szCs w:val="18"/>
        </w:rPr>
        <w:t xml:space="preserve"> </w:t>
      </w:r>
    </w:p>
    <w:p>
      <w:pPr>
        <w:widowControl w:val="0"/>
        <w:rPr>
          <w:sz w:val="18"/>
          <w:szCs w:val="18"/>
        </w:rPr>
      </w:pPr>
      <w:r>
        <w:rPr>
          <w:sz w:val="18"/>
          <w:szCs w:val="18"/>
        </w:rPr>
        <w:t xml:space="preserve">          В целях осуществления эффективного взаимодействия Администрации </w:t>
      </w:r>
      <w:r>
        <w:rPr>
          <w:sz w:val="18"/>
          <w:szCs w:val="18"/>
          <w:lang w:val="ru-RU"/>
        </w:rPr>
        <w:t>Взвад</w:t>
      </w:r>
      <w:r>
        <w:rPr>
          <w:sz w:val="18"/>
          <w:szCs w:val="18"/>
        </w:rPr>
        <w:t xml:space="preserve">ского сельского поселения и подведомственных ей муниципальных учреждений с организаторами добровольческой (волонтерской) деятельности, добровольческими (волонтерскими) организациями </w:t>
      </w:r>
      <w:bookmarkStart w:id="2" w:name="_Hlk131265431"/>
      <w:r>
        <w:rPr>
          <w:sz w:val="18"/>
          <w:szCs w:val="18"/>
        </w:rPr>
        <w:t>в соответствии с подпунктом 2 пункта 4 статьи 17.3 Федерального закона от 11 августа 1995 года № 135-ФЗ «О благотворительной деятельности и добровольчестве (волонтерстве)»</w:t>
      </w:r>
      <w:bookmarkEnd w:id="2"/>
      <w:r>
        <w:rPr>
          <w:sz w:val="18"/>
          <w:szCs w:val="18"/>
        </w:rPr>
        <w:t xml:space="preserve"> Администрация </w:t>
      </w:r>
      <w:r>
        <w:rPr>
          <w:sz w:val="18"/>
          <w:szCs w:val="18"/>
          <w:lang w:val="ru-RU"/>
        </w:rPr>
        <w:t>Взвад</w:t>
      </w:r>
      <w:r>
        <w:rPr>
          <w:sz w:val="18"/>
          <w:szCs w:val="18"/>
        </w:rPr>
        <w:t xml:space="preserve">ского сельского поселения </w:t>
      </w:r>
    </w:p>
    <w:p>
      <w:pPr>
        <w:widowControl w:val="0"/>
        <w:rPr>
          <w:sz w:val="18"/>
          <w:szCs w:val="18"/>
        </w:rPr>
      </w:pPr>
      <w:r>
        <w:rPr>
          <w:b/>
          <w:sz w:val="18"/>
          <w:szCs w:val="18"/>
        </w:rPr>
        <w:t>ПОСТАНОВЛЯЕТ</w:t>
      </w:r>
      <w:r>
        <w:rPr>
          <w:sz w:val="18"/>
          <w:szCs w:val="18"/>
        </w:rPr>
        <w:t>:</w:t>
      </w:r>
    </w:p>
    <w:p>
      <w:pPr>
        <w:widowControl w:val="0"/>
        <w:rPr>
          <w:sz w:val="18"/>
          <w:szCs w:val="18"/>
        </w:rPr>
      </w:pPr>
    </w:p>
    <w:p>
      <w:pPr>
        <w:pStyle w:val="106"/>
        <w:ind w:firstLine="709"/>
        <w:jc w:val="both"/>
        <w:rPr>
          <w:sz w:val="18"/>
          <w:szCs w:val="18"/>
        </w:rPr>
      </w:pPr>
      <w:r>
        <w:rPr>
          <w:sz w:val="18"/>
          <w:szCs w:val="18"/>
        </w:rPr>
        <w:t xml:space="preserve">1. Утвердить прилагаемый Порядок взаимодействия Администрации </w:t>
      </w:r>
      <w:r>
        <w:rPr>
          <w:sz w:val="18"/>
          <w:szCs w:val="18"/>
          <w:lang w:val="ru-RU"/>
        </w:rPr>
        <w:t>Взвад</w:t>
      </w:r>
      <w:r>
        <w:rPr>
          <w:sz w:val="18"/>
          <w:szCs w:val="18"/>
        </w:rPr>
        <w:t>ского сельского поселения,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(далее- Порядок).</w:t>
      </w:r>
    </w:p>
    <w:p>
      <w:pPr>
        <w:pStyle w:val="106"/>
        <w:ind w:firstLine="540"/>
        <w:jc w:val="both"/>
        <w:rPr>
          <w:sz w:val="18"/>
          <w:szCs w:val="18"/>
        </w:rPr>
      </w:pPr>
      <w:r>
        <w:rPr>
          <w:sz w:val="18"/>
          <w:szCs w:val="18"/>
        </w:rPr>
        <w:t>2. Опубликовать настоящее постановление в муниципальной газете «</w:t>
      </w:r>
      <w:r>
        <w:rPr>
          <w:sz w:val="18"/>
          <w:szCs w:val="18"/>
          <w:lang w:val="ru-RU"/>
        </w:rPr>
        <w:t>Взвад</w:t>
      </w:r>
      <w:r>
        <w:rPr>
          <w:sz w:val="18"/>
          <w:szCs w:val="18"/>
        </w:rPr>
        <w:t>ский вестник» и на официальном сайте Администрации сельского поселения в сети Интернет.</w:t>
      </w:r>
    </w:p>
    <w:p>
      <w:pPr>
        <w:pStyle w:val="106"/>
        <w:jc w:val="both"/>
        <w:rPr>
          <w:sz w:val="18"/>
          <w:szCs w:val="18"/>
        </w:rPr>
      </w:pPr>
      <w:r>
        <w:rPr>
          <w:sz w:val="18"/>
          <w:szCs w:val="18"/>
        </w:rPr>
        <w:t xml:space="preserve">       3. Настоящее постановление вступает в силу со дня его официального опубликования</w:t>
      </w:r>
    </w:p>
    <w:p>
      <w:pPr>
        <w:widowControl w:val="0"/>
        <w:rPr>
          <w:b/>
          <w:bCs/>
          <w:sz w:val="18"/>
          <w:szCs w:val="18"/>
        </w:rPr>
      </w:pPr>
    </w:p>
    <w:p>
      <w:pPr>
        <w:widowControl w:val="0"/>
        <w:rPr>
          <w:b/>
          <w:bCs/>
          <w:sz w:val="18"/>
          <w:szCs w:val="18"/>
        </w:rPr>
      </w:pPr>
    </w:p>
    <w:p>
      <w:pPr>
        <w:widowControl w:val="0"/>
        <w:ind w:firstLine="2161" w:firstLineChars="1200"/>
        <w:rPr>
          <w:rFonts w:hint="default"/>
          <w:b/>
          <w:bCs/>
          <w:sz w:val="18"/>
          <w:szCs w:val="18"/>
          <w:lang w:val="ru-RU"/>
        </w:rPr>
      </w:pPr>
      <w:r>
        <w:rPr>
          <w:b/>
          <w:bCs/>
          <w:sz w:val="18"/>
          <w:szCs w:val="18"/>
          <w:lang w:val="ru-RU"/>
        </w:rPr>
        <w:t>Исполняющий</w:t>
      </w:r>
      <w:r>
        <w:rPr>
          <w:rFonts w:hint="default"/>
          <w:b/>
          <w:bCs/>
          <w:sz w:val="18"/>
          <w:szCs w:val="18"/>
          <w:lang w:val="ru-RU"/>
        </w:rPr>
        <w:t xml:space="preserve"> обязанности Главы</w:t>
      </w:r>
    </w:p>
    <w:p>
      <w:pPr>
        <w:widowControl w:val="0"/>
        <w:ind w:firstLine="2161" w:firstLineChars="1200"/>
        <w:rPr>
          <w:rFonts w:hint="default"/>
          <w:b/>
          <w:bCs/>
          <w:sz w:val="18"/>
          <w:szCs w:val="18"/>
          <w:lang w:val="ru-RU"/>
        </w:rPr>
        <w:sectPr>
          <w:headerReference r:id="rId3" w:type="default"/>
          <w:pgSz w:w="16838" w:h="11906" w:orient="landscape"/>
          <w:pgMar w:top="1560" w:right="1134" w:bottom="851" w:left="1134" w:header="709" w:footer="709" w:gutter="0"/>
          <w:cols w:space="720" w:num="1"/>
          <w:titlePg/>
          <w:docGrid w:linePitch="360" w:charSpace="0"/>
        </w:sectPr>
      </w:pPr>
      <w:r>
        <w:rPr>
          <w:rFonts w:hint="default"/>
          <w:b/>
          <w:bCs/>
          <w:sz w:val="18"/>
          <w:szCs w:val="18"/>
          <w:lang w:val="ru-RU"/>
        </w:rPr>
        <w:t xml:space="preserve">Взвадского сельского поселения :                          </w:t>
      </w:r>
      <w:r>
        <w:rPr>
          <w:b/>
          <w:bCs/>
          <w:sz w:val="18"/>
          <w:szCs w:val="18"/>
        </w:rPr>
        <w:t xml:space="preserve"> </w:t>
      </w:r>
      <w:r>
        <w:rPr>
          <w:b/>
          <w:bCs/>
          <w:sz w:val="18"/>
          <w:szCs w:val="18"/>
          <w:lang w:val="ru-RU"/>
        </w:rPr>
        <w:t>О</w:t>
      </w:r>
      <w:r>
        <w:rPr>
          <w:rFonts w:hint="default"/>
          <w:b/>
          <w:bCs/>
          <w:sz w:val="18"/>
          <w:szCs w:val="18"/>
          <w:lang w:val="ru-RU"/>
        </w:rPr>
        <w:t>.Г.Малова</w:t>
      </w:r>
    </w:p>
    <w:p>
      <w:pPr>
        <w:widowControl w:val="0"/>
        <w:spacing w:line="240" w:lineRule="exact"/>
        <w:ind w:left="5529"/>
        <w:jc w:val="right"/>
        <w:rPr>
          <w:sz w:val="18"/>
          <w:szCs w:val="18"/>
        </w:rPr>
      </w:pPr>
      <w:r>
        <w:rPr>
          <w:sz w:val="18"/>
          <w:szCs w:val="18"/>
        </w:rPr>
        <w:t xml:space="preserve">УТВЕРЖДЕНО </w:t>
      </w:r>
    </w:p>
    <w:p>
      <w:pPr>
        <w:widowControl w:val="0"/>
        <w:spacing w:line="240" w:lineRule="exact"/>
        <w:ind w:left="5529" w:firstLine="2700" w:firstLineChars="1500"/>
        <w:jc w:val="both"/>
        <w:rPr>
          <w:sz w:val="18"/>
          <w:szCs w:val="18"/>
        </w:rPr>
      </w:pPr>
      <w:r>
        <w:rPr>
          <w:sz w:val="18"/>
          <w:szCs w:val="18"/>
        </w:rPr>
        <w:t xml:space="preserve">постановлением Администрации </w:t>
      </w:r>
      <w:r>
        <w:rPr>
          <w:sz w:val="18"/>
          <w:szCs w:val="18"/>
          <w:lang w:val="ru-RU"/>
        </w:rPr>
        <w:t>Взвад</w:t>
      </w:r>
      <w:r>
        <w:rPr>
          <w:sz w:val="18"/>
          <w:szCs w:val="18"/>
        </w:rPr>
        <w:t>ского сельского поселения</w:t>
      </w:r>
      <w:r>
        <w:rPr>
          <w:rFonts w:hint="default"/>
          <w:sz w:val="18"/>
          <w:szCs w:val="18"/>
          <w:lang w:val="ru-RU"/>
        </w:rPr>
        <w:t xml:space="preserve">  </w:t>
      </w:r>
      <w:r>
        <w:rPr>
          <w:sz w:val="18"/>
          <w:szCs w:val="18"/>
          <w:lang w:val="ru-RU"/>
        </w:rPr>
        <w:t>о</w:t>
      </w:r>
      <w:r>
        <w:rPr>
          <w:sz w:val="18"/>
          <w:szCs w:val="18"/>
        </w:rPr>
        <w:t>т</w:t>
      </w:r>
      <w:r>
        <w:rPr>
          <w:rFonts w:hint="default"/>
          <w:sz w:val="18"/>
          <w:szCs w:val="18"/>
          <w:lang w:val="ru-RU"/>
        </w:rPr>
        <w:t xml:space="preserve"> 26.04.</w:t>
      </w:r>
      <w:r>
        <w:rPr>
          <w:sz w:val="18"/>
          <w:szCs w:val="18"/>
        </w:rPr>
        <w:t xml:space="preserve"> 2023 №</w:t>
      </w:r>
      <w:r>
        <w:rPr>
          <w:rFonts w:hint="default"/>
          <w:sz w:val="18"/>
          <w:szCs w:val="18"/>
          <w:lang w:val="ru-RU"/>
        </w:rPr>
        <w:t>33</w:t>
      </w:r>
      <w:r>
        <w:rPr>
          <w:sz w:val="18"/>
          <w:szCs w:val="18"/>
        </w:rPr>
        <w:t xml:space="preserve"> </w:t>
      </w:r>
    </w:p>
    <w:p>
      <w:pPr>
        <w:widowControl w:val="0"/>
        <w:jc w:val="center"/>
        <w:rPr>
          <w:sz w:val="18"/>
          <w:szCs w:val="18"/>
        </w:rPr>
      </w:pPr>
    </w:p>
    <w:p>
      <w:pPr>
        <w:pStyle w:val="110"/>
        <w:spacing w:line="240" w:lineRule="exact"/>
        <w:jc w:val="center"/>
        <w:rPr>
          <w:rFonts w:ascii="Times New Roman" w:hAnsi="Times New Roman" w:cs="Times New Roman"/>
          <w:sz w:val="18"/>
          <w:szCs w:val="18"/>
        </w:rPr>
      </w:pPr>
      <w:bookmarkStart w:id="3" w:name="_Hlk131257248"/>
      <w:r>
        <w:rPr>
          <w:rFonts w:ascii="Times New Roman" w:hAnsi="Times New Roman" w:cs="Times New Roman"/>
          <w:sz w:val="18"/>
          <w:szCs w:val="18"/>
        </w:rPr>
        <w:t>Порядок</w:t>
      </w:r>
    </w:p>
    <w:p>
      <w:pPr>
        <w:pStyle w:val="110"/>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 взаимодействия Администрации </w:t>
      </w:r>
      <w:r>
        <w:rPr>
          <w:rFonts w:ascii="Times New Roman" w:hAnsi="Times New Roman" w:cs="Times New Roman"/>
          <w:sz w:val="18"/>
          <w:szCs w:val="18"/>
          <w:lang w:val="ru-RU"/>
        </w:rPr>
        <w:t>Взвад</w:t>
      </w:r>
      <w:r>
        <w:rPr>
          <w:rFonts w:ascii="Times New Roman" w:hAnsi="Times New Roman" w:cs="Times New Roman"/>
          <w:sz w:val="18"/>
          <w:szCs w:val="18"/>
        </w:rPr>
        <w:t xml:space="preserve">ского сельского поселения,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w:t>
      </w:r>
      <w:bookmarkEnd w:id="3"/>
    </w:p>
    <w:p>
      <w:pPr>
        <w:pStyle w:val="110"/>
        <w:spacing w:line="240" w:lineRule="exact"/>
        <w:jc w:val="center"/>
        <w:rPr>
          <w:rFonts w:ascii="Times New Roman" w:hAnsi="Times New Roman" w:cs="Times New Roman"/>
          <w:sz w:val="18"/>
          <w:szCs w:val="18"/>
        </w:rPr>
      </w:pPr>
    </w:p>
    <w:p>
      <w:pPr>
        <w:pStyle w:val="106"/>
        <w:ind w:firstLine="709"/>
        <w:jc w:val="both"/>
        <w:rPr>
          <w:sz w:val="18"/>
          <w:szCs w:val="18"/>
        </w:rPr>
      </w:pPr>
      <w:r>
        <w:rPr>
          <w:sz w:val="18"/>
          <w:szCs w:val="18"/>
        </w:rPr>
        <w:t xml:space="preserve">1. Настоящий Порядок определяет процедуру взаимодействия Администрации </w:t>
      </w:r>
      <w:r>
        <w:rPr>
          <w:sz w:val="18"/>
          <w:szCs w:val="18"/>
          <w:lang w:val="ru-RU"/>
        </w:rPr>
        <w:t>Взвад</w:t>
      </w:r>
      <w:r>
        <w:rPr>
          <w:sz w:val="18"/>
          <w:szCs w:val="18"/>
        </w:rPr>
        <w:t>ского сельского поселения и подведомственных ей муниципальных учреждений с организаторами добровольческой (</w:t>
      </w:r>
      <w:r>
        <w:rPr>
          <w:sz w:val="18"/>
          <w:szCs w:val="18"/>
          <w:lang w:val="ru-RU"/>
        </w:rPr>
        <w:t>волонтёрской</w:t>
      </w:r>
      <w:r>
        <w:rPr>
          <w:sz w:val="18"/>
          <w:szCs w:val="18"/>
        </w:rPr>
        <w:t>) деятельности, добровольческими (</w:t>
      </w:r>
      <w:r>
        <w:rPr>
          <w:sz w:val="18"/>
          <w:szCs w:val="18"/>
          <w:lang w:val="ru-RU"/>
        </w:rPr>
        <w:t>волонтёрскими</w:t>
      </w:r>
      <w:r>
        <w:rPr>
          <w:sz w:val="18"/>
          <w:szCs w:val="18"/>
        </w:rPr>
        <w:t xml:space="preserve">) организациями, осуществляющими виды деятельности, </w:t>
      </w:r>
      <w:r>
        <w:rPr>
          <w:sz w:val="18"/>
          <w:szCs w:val="18"/>
          <w:lang w:val="ru-RU"/>
        </w:rPr>
        <w:t>включённые</w:t>
      </w:r>
      <w:r>
        <w:rPr>
          <w:sz w:val="18"/>
          <w:szCs w:val="18"/>
        </w:rPr>
        <w:t xml:space="preserve"> в Перечень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w:t>
      </w:r>
      <w:r>
        <w:rPr>
          <w:sz w:val="18"/>
          <w:szCs w:val="18"/>
          <w:lang w:val="ru-RU"/>
        </w:rPr>
        <w:t>волонтёрской</w:t>
      </w:r>
      <w:r>
        <w:rPr>
          <w:sz w:val="18"/>
          <w:szCs w:val="18"/>
        </w:rPr>
        <w:t>) деятельности, добровольческими (</w:t>
      </w:r>
      <w:r>
        <w:rPr>
          <w:sz w:val="18"/>
          <w:szCs w:val="18"/>
          <w:lang w:val="ru-RU"/>
        </w:rPr>
        <w:t>волонтёрскими</w:t>
      </w:r>
      <w:r>
        <w:rPr>
          <w:sz w:val="18"/>
          <w:szCs w:val="18"/>
        </w:rPr>
        <w:t xml:space="preserve">) организациями, </w:t>
      </w:r>
      <w:r>
        <w:rPr>
          <w:sz w:val="18"/>
          <w:szCs w:val="18"/>
          <w:lang w:val="ru-RU"/>
        </w:rPr>
        <w:t>утверждённый</w:t>
      </w:r>
      <w:r>
        <w:rPr>
          <w:sz w:val="18"/>
          <w:szCs w:val="18"/>
        </w:rPr>
        <w:t xml:space="preserve"> постановлением Правительства Российской Федерации от 28 ноября 2018 года № 1425 (далее – постановление № 1425).</w:t>
      </w:r>
    </w:p>
    <w:p>
      <w:pPr>
        <w:pStyle w:val="106"/>
        <w:ind w:firstLine="709"/>
        <w:jc w:val="both"/>
        <w:rPr>
          <w:sz w:val="18"/>
          <w:szCs w:val="18"/>
        </w:rPr>
      </w:pPr>
      <w:r>
        <w:rPr>
          <w:sz w:val="18"/>
          <w:szCs w:val="18"/>
        </w:rPr>
        <w:t>2. Понятия, используемые в настоящем Порядке, применяются в значениях, установленных Федеральным законом от 11 августа 1995 года № 135-ФЗ «О благотворительной деятельности и добровольчестве (волонтерстве)» (далее - Закон о волонтерстве).</w:t>
      </w:r>
    </w:p>
    <w:p>
      <w:pPr>
        <w:pStyle w:val="106"/>
        <w:ind w:firstLine="709"/>
        <w:jc w:val="both"/>
        <w:rPr>
          <w:sz w:val="18"/>
          <w:szCs w:val="18"/>
        </w:rPr>
      </w:pPr>
      <w:r>
        <w:rPr>
          <w:sz w:val="18"/>
          <w:szCs w:val="18"/>
        </w:rPr>
        <w:t>3. Организатор добровольческой (</w:t>
      </w:r>
      <w:r>
        <w:rPr>
          <w:sz w:val="18"/>
          <w:szCs w:val="18"/>
          <w:lang w:val="ru-RU"/>
        </w:rPr>
        <w:t>волонтёрской</w:t>
      </w:r>
      <w:r>
        <w:rPr>
          <w:sz w:val="18"/>
          <w:szCs w:val="18"/>
        </w:rPr>
        <w:t>) деятельности, добровольческая (</w:t>
      </w:r>
      <w:r>
        <w:rPr>
          <w:sz w:val="18"/>
          <w:szCs w:val="18"/>
          <w:lang w:val="ru-RU"/>
        </w:rPr>
        <w:t>волонтёрская</w:t>
      </w:r>
      <w:r>
        <w:rPr>
          <w:sz w:val="18"/>
          <w:szCs w:val="18"/>
        </w:rPr>
        <w:t xml:space="preserve">) организация (далее - организатор добровольческой деятельности, добровольческая организация) в целях осуществления взаимодействия направляют в Администрацию </w:t>
      </w:r>
      <w:r>
        <w:rPr>
          <w:sz w:val="18"/>
          <w:szCs w:val="18"/>
          <w:lang w:val="ru-RU"/>
        </w:rPr>
        <w:t>Взвад</w:t>
      </w:r>
      <w:r>
        <w:rPr>
          <w:sz w:val="18"/>
          <w:szCs w:val="18"/>
        </w:rPr>
        <w:t>ского сельского поселения, подведомственное ей муниципальное учреждение (далее – Администрация, учреждение)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w:t>
      </w:r>
    </w:p>
    <w:p>
      <w:pPr>
        <w:pStyle w:val="106"/>
        <w:ind w:firstLine="709"/>
        <w:jc w:val="both"/>
        <w:rPr>
          <w:sz w:val="18"/>
          <w:szCs w:val="18"/>
        </w:rPr>
      </w:pPr>
      <w:r>
        <w:rPr>
          <w:sz w:val="18"/>
          <w:szCs w:val="18"/>
        </w:rPr>
        <w:t>Предложение должно содержать следующую информацию:</w:t>
      </w:r>
    </w:p>
    <w:p>
      <w:pPr>
        <w:pStyle w:val="106"/>
        <w:ind w:firstLine="709"/>
        <w:jc w:val="both"/>
        <w:rPr>
          <w:sz w:val="18"/>
          <w:szCs w:val="18"/>
        </w:rPr>
      </w:pPr>
      <w:r>
        <w:rPr>
          <w:sz w:val="18"/>
          <w:szCs w:val="18"/>
        </w:rPr>
        <w:t>1) фамилия, имя, отчество (при наличии), если организатором добровольческой деятельности является физическое лицо;</w:t>
      </w:r>
    </w:p>
    <w:p>
      <w:pPr>
        <w:pStyle w:val="106"/>
        <w:ind w:firstLine="709"/>
        <w:jc w:val="both"/>
        <w:rPr>
          <w:sz w:val="18"/>
          <w:szCs w:val="18"/>
        </w:rPr>
      </w:pPr>
      <w:r>
        <w:rPr>
          <w:sz w:val="18"/>
          <w:szCs w:val="18"/>
        </w:rPr>
        <w:t>2) фамилия, имя, отчество (при наличии) и контакты руководителя организации или ее представителя (телефон, электронная почта (при наличии), адрес), если организатором добровольческой деятельности является юридическое лицо;</w:t>
      </w:r>
    </w:p>
    <w:p>
      <w:pPr>
        <w:pStyle w:val="106"/>
        <w:ind w:firstLine="709"/>
        <w:jc w:val="both"/>
        <w:rPr>
          <w:sz w:val="18"/>
          <w:szCs w:val="18"/>
        </w:rPr>
      </w:pPr>
      <w:r>
        <w:rPr>
          <w:sz w:val="18"/>
          <w:szCs w:val="18"/>
        </w:rPr>
        <w:t>3) государственный регистрационный номер, содержащийся в Едином государственном реестре юридических лиц;</w:t>
      </w:r>
    </w:p>
    <w:p>
      <w:pPr>
        <w:pStyle w:val="106"/>
        <w:ind w:firstLine="709"/>
        <w:jc w:val="both"/>
        <w:rPr>
          <w:sz w:val="18"/>
          <w:szCs w:val="18"/>
        </w:rPr>
      </w:pPr>
      <w:r>
        <w:rPr>
          <w:sz w:val="18"/>
          <w:szCs w:val="18"/>
        </w:rPr>
        <w:t>4) сведения об адресе официального сайта или официальной страницы в информационно-телекоммуникационной сети «Интернет» (при наличии);</w:t>
      </w:r>
    </w:p>
    <w:p>
      <w:pPr>
        <w:pStyle w:val="106"/>
        <w:ind w:firstLine="709"/>
        <w:jc w:val="both"/>
        <w:rPr>
          <w:sz w:val="18"/>
          <w:szCs w:val="18"/>
        </w:rPr>
      </w:pPr>
      <w:r>
        <w:rPr>
          <w:sz w:val="18"/>
          <w:szCs w:val="18"/>
        </w:rPr>
        <w:t>5) идентификационный номер, содержащийся в единой информационной системе в сфере развития добровольчества (волонт</w:t>
      </w:r>
      <w:r>
        <w:rPr>
          <w:sz w:val="18"/>
          <w:szCs w:val="18"/>
          <w:lang w:val="ru-RU"/>
        </w:rPr>
        <w:t>ё</w:t>
      </w:r>
      <w:r>
        <w:rPr>
          <w:sz w:val="18"/>
          <w:szCs w:val="18"/>
        </w:rPr>
        <w:t>рств</w:t>
      </w:r>
      <w:r>
        <w:rPr>
          <w:sz w:val="18"/>
          <w:szCs w:val="18"/>
          <w:lang w:val="ru-RU"/>
        </w:rPr>
        <w:t>о</w:t>
      </w:r>
      <w:r>
        <w:rPr>
          <w:sz w:val="18"/>
          <w:szCs w:val="18"/>
        </w:rPr>
        <w:t>) (при наличии);</w:t>
      </w:r>
    </w:p>
    <w:p>
      <w:pPr>
        <w:pStyle w:val="106"/>
        <w:ind w:firstLine="709"/>
        <w:jc w:val="both"/>
        <w:rPr>
          <w:sz w:val="18"/>
          <w:szCs w:val="18"/>
        </w:rPr>
      </w:pPr>
      <w:r>
        <w:rPr>
          <w:sz w:val="18"/>
          <w:szCs w:val="18"/>
        </w:rPr>
        <w:t>6) перечень предлагаемых к осуществлению видов работ (услуг), осуществляемых добровольцами в целях, предусмотренных пунктом                                1 статьи 2 Закона о волонт</w:t>
      </w:r>
      <w:r>
        <w:rPr>
          <w:sz w:val="18"/>
          <w:szCs w:val="18"/>
          <w:lang w:val="ru-RU"/>
        </w:rPr>
        <w:t>ё</w:t>
      </w:r>
      <w:r>
        <w:rPr>
          <w:sz w:val="18"/>
          <w:szCs w:val="18"/>
        </w:rPr>
        <w:t>рстве, с описанием условий их оказания, в том числе возможных сроков и объ</w:t>
      </w:r>
      <w:r>
        <w:rPr>
          <w:sz w:val="18"/>
          <w:szCs w:val="18"/>
          <w:lang w:val="ru-RU"/>
        </w:rPr>
        <w:t>ё</w:t>
      </w:r>
      <w:r>
        <w:rPr>
          <w:sz w:val="18"/>
          <w:szCs w:val="18"/>
        </w:rPr>
        <w:t>мов работ (оказания услуг), уровня подготовки, компетенции, уровня образования и профессиональных навыков добровольцев (волонт</w:t>
      </w:r>
      <w:r>
        <w:rPr>
          <w:sz w:val="18"/>
          <w:szCs w:val="18"/>
          <w:lang w:val="ru-RU"/>
        </w:rPr>
        <w:t>ё</w:t>
      </w:r>
      <w:r>
        <w:rPr>
          <w:sz w:val="18"/>
          <w:szCs w:val="18"/>
        </w:rPr>
        <w:t>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pPr>
        <w:pStyle w:val="106"/>
        <w:ind w:firstLine="709"/>
        <w:jc w:val="both"/>
        <w:rPr>
          <w:sz w:val="18"/>
          <w:szCs w:val="18"/>
        </w:rPr>
      </w:pPr>
      <w:r>
        <w:rPr>
          <w:sz w:val="18"/>
          <w:szCs w:val="18"/>
        </w:rPr>
        <w:t>4. Предложение подлежит регистрации в день поступления.</w:t>
      </w:r>
    </w:p>
    <w:p>
      <w:pPr>
        <w:pStyle w:val="106"/>
        <w:ind w:firstLine="709"/>
        <w:jc w:val="both"/>
        <w:rPr>
          <w:sz w:val="18"/>
          <w:szCs w:val="18"/>
        </w:rPr>
      </w:pPr>
      <w:r>
        <w:rPr>
          <w:sz w:val="18"/>
          <w:szCs w:val="18"/>
        </w:rPr>
        <w:t>5. Администрация, учреждение в течение 10 рабочих дней со дня поступления рассматривают предложение и принимают одно из следующих решений:</w:t>
      </w:r>
    </w:p>
    <w:p>
      <w:pPr>
        <w:pStyle w:val="106"/>
        <w:ind w:firstLine="709"/>
        <w:jc w:val="both"/>
        <w:rPr>
          <w:sz w:val="18"/>
          <w:szCs w:val="18"/>
        </w:rPr>
      </w:pPr>
      <w:r>
        <w:rPr>
          <w:sz w:val="18"/>
          <w:szCs w:val="18"/>
        </w:rPr>
        <w:t>решение о принятии предложения;</w:t>
      </w:r>
    </w:p>
    <w:p>
      <w:pPr>
        <w:pStyle w:val="106"/>
        <w:ind w:firstLine="709"/>
        <w:jc w:val="both"/>
        <w:rPr>
          <w:sz w:val="18"/>
          <w:szCs w:val="18"/>
        </w:rPr>
      </w:pPr>
      <w:r>
        <w:rPr>
          <w:sz w:val="18"/>
          <w:szCs w:val="18"/>
        </w:rPr>
        <w:t>об отказе в принятии предложения с указанием причин, послуживших основанием для принятия такого решения.</w:t>
      </w:r>
    </w:p>
    <w:p>
      <w:pPr>
        <w:pStyle w:val="106"/>
        <w:ind w:firstLine="709"/>
        <w:jc w:val="both"/>
        <w:rPr>
          <w:sz w:val="18"/>
          <w:szCs w:val="18"/>
        </w:rPr>
      </w:pPr>
      <w:r>
        <w:rPr>
          <w:sz w:val="18"/>
          <w:szCs w:val="18"/>
        </w:rPr>
        <w:t>Принятое решение оформляется правовым актом.</w:t>
      </w:r>
    </w:p>
    <w:p>
      <w:pPr>
        <w:pStyle w:val="106"/>
        <w:ind w:firstLine="709"/>
        <w:jc w:val="both"/>
        <w:rPr>
          <w:sz w:val="18"/>
          <w:szCs w:val="18"/>
        </w:rPr>
      </w:pPr>
      <w:r>
        <w:rPr>
          <w:sz w:val="18"/>
          <w:szCs w:val="18"/>
        </w:rPr>
        <w:t>Решение об отказе в принятии предложения принимается в случае:</w:t>
      </w:r>
    </w:p>
    <w:p>
      <w:pPr>
        <w:pStyle w:val="106"/>
        <w:ind w:firstLine="709"/>
        <w:jc w:val="both"/>
        <w:rPr>
          <w:sz w:val="18"/>
          <w:szCs w:val="18"/>
        </w:rPr>
      </w:pPr>
      <w:r>
        <w:rPr>
          <w:sz w:val="18"/>
          <w:szCs w:val="18"/>
        </w:rPr>
        <w:t>- несоответствия предложения и содержащейся в нем информации положениям пункта 3 настоящего Порядка;</w:t>
      </w:r>
    </w:p>
    <w:p>
      <w:pPr>
        <w:pStyle w:val="106"/>
        <w:ind w:firstLine="709"/>
        <w:jc w:val="both"/>
        <w:rPr>
          <w:sz w:val="18"/>
          <w:szCs w:val="18"/>
        </w:rPr>
      </w:pPr>
      <w:r>
        <w:rPr>
          <w:sz w:val="18"/>
          <w:szCs w:val="18"/>
        </w:rPr>
        <w:t>- предоставления недостоверной информации о добровольческой организации, добровольцах (</w:t>
      </w:r>
      <w:r>
        <w:rPr>
          <w:sz w:val="18"/>
          <w:szCs w:val="18"/>
          <w:lang w:val="ru-RU"/>
        </w:rPr>
        <w:t>волонтёрах</w:t>
      </w:r>
      <w:r>
        <w:rPr>
          <w:sz w:val="18"/>
          <w:szCs w:val="18"/>
        </w:rPr>
        <w:t>);</w:t>
      </w:r>
    </w:p>
    <w:p>
      <w:pPr>
        <w:pStyle w:val="106"/>
        <w:ind w:firstLine="709"/>
        <w:jc w:val="both"/>
        <w:rPr>
          <w:sz w:val="18"/>
          <w:szCs w:val="18"/>
        </w:rPr>
      </w:pPr>
      <w:r>
        <w:rPr>
          <w:sz w:val="18"/>
          <w:szCs w:val="18"/>
        </w:rPr>
        <w:t xml:space="preserve"> - несоответствия предлагаемых видов работ (услуг), осуществляемых организаторами добровольческой деятельности, добровольческими организациями, целям, указанным в пункте 1 статьи 2 Закона о волонтерстве;</w:t>
      </w:r>
    </w:p>
    <w:p>
      <w:pPr>
        <w:pStyle w:val="106"/>
        <w:ind w:firstLine="709"/>
        <w:jc w:val="both"/>
        <w:rPr>
          <w:sz w:val="18"/>
          <w:szCs w:val="18"/>
        </w:rPr>
      </w:pPr>
      <w:r>
        <w:rPr>
          <w:sz w:val="18"/>
          <w:szCs w:val="18"/>
        </w:rPr>
        <w:t>- отсутствия вида деятельности организатора добровольческой деятельности, добровольческой организации в постановлении № 1425.</w:t>
      </w:r>
    </w:p>
    <w:p>
      <w:pPr>
        <w:pStyle w:val="106"/>
        <w:ind w:firstLine="709"/>
        <w:jc w:val="both"/>
        <w:rPr>
          <w:sz w:val="18"/>
          <w:szCs w:val="18"/>
        </w:rPr>
      </w:pPr>
      <w:r>
        <w:rPr>
          <w:sz w:val="18"/>
          <w:szCs w:val="18"/>
        </w:rPr>
        <w:t>В случае необходимости запроса дополнительной информации у организатора добровольческой деятельности, добровольческой организации срок рассмотрения предложения может быть увеличен на 10 рабочих дней.</w:t>
      </w:r>
    </w:p>
    <w:p>
      <w:pPr>
        <w:pStyle w:val="106"/>
        <w:ind w:firstLine="709"/>
        <w:jc w:val="both"/>
        <w:rPr>
          <w:sz w:val="18"/>
          <w:szCs w:val="18"/>
        </w:rPr>
      </w:pPr>
      <w:r>
        <w:rPr>
          <w:sz w:val="18"/>
          <w:szCs w:val="18"/>
        </w:rPr>
        <w:t xml:space="preserve">6. Администрация, учреждение в срок, не превышающий 7 рабочих дней со дня истечения срока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w:t>
      </w:r>
    </w:p>
    <w:p>
      <w:pPr>
        <w:ind w:firstLine="709"/>
        <w:jc w:val="both"/>
        <w:rPr>
          <w:sz w:val="18"/>
          <w:szCs w:val="18"/>
        </w:rPr>
      </w:pPr>
      <w:r>
        <w:rPr>
          <w:sz w:val="18"/>
          <w:szCs w:val="18"/>
        </w:rPr>
        <w:t>Организатор добровольческой деятельности, добровольческая организация в случае получения решения об отказе в принятии предложения вправе направить в Администрацию, учреждение повторное доработанное предложение, которое рассматривается в порядке, установленном настоящим Порядком.</w:t>
      </w:r>
    </w:p>
    <w:p>
      <w:pPr>
        <w:pStyle w:val="106"/>
        <w:ind w:firstLine="709"/>
        <w:jc w:val="both"/>
        <w:rPr>
          <w:sz w:val="18"/>
          <w:szCs w:val="18"/>
        </w:rPr>
      </w:pPr>
      <w:r>
        <w:rPr>
          <w:sz w:val="18"/>
          <w:szCs w:val="18"/>
        </w:rPr>
        <w:t>7. В случае принятия предложения Администрация,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pPr>
        <w:pStyle w:val="106"/>
        <w:ind w:firstLine="709"/>
        <w:jc w:val="both"/>
        <w:rPr>
          <w:sz w:val="18"/>
          <w:szCs w:val="18"/>
        </w:rPr>
      </w:pPr>
      <w:r>
        <w:rPr>
          <w:sz w:val="18"/>
          <w:szCs w:val="18"/>
        </w:rPr>
        <w:t>1) об ограничениях и о рисках, в том числе вредных или опасных производственных факторах, связанных с осуществлением добровольческой деятельности;</w:t>
      </w:r>
    </w:p>
    <w:p>
      <w:pPr>
        <w:pStyle w:val="106"/>
        <w:ind w:firstLine="709"/>
        <w:jc w:val="both"/>
        <w:rPr>
          <w:sz w:val="18"/>
          <w:szCs w:val="18"/>
        </w:rPr>
      </w:pPr>
      <w:r>
        <w:rPr>
          <w:sz w:val="18"/>
          <w:szCs w:val="18"/>
        </w:rPr>
        <w:t>2) о правовых нормах, регламентирующих работу Администрации, учреждений;</w:t>
      </w:r>
    </w:p>
    <w:p>
      <w:pPr>
        <w:pStyle w:val="106"/>
        <w:ind w:firstLine="709"/>
        <w:jc w:val="both"/>
        <w:rPr>
          <w:sz w:val="18"/>
          <w:szCs w:val="18"/>
        </w:rPr>
      </w:pPr>
      <w:r>
        <w:rPr>
          <w:sz w:val="18"/>
          <w:szCs w:val="18"/>
        </w:rPr>
        <w:t>3)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pPr>
        <w:pStyle w:val="106"/>
        <w:ind w:firstLine="709"/>
        <w:jc w:val="both"/>
        <w:rPr>
          <w:sz w:val="18"/>
          <w:szCs w:val="18"/>
        </w:rPr>
      </w:pPr>
      <w:r>
        <w:rPr>
          <w:sz w:val="18"/>
          <w:szCs w:val="18"/>
        </w:rPr>
        <w:t>4) о порядке и сроках рассмотрения (урегулирования) разногласий, возникающих в ходе взаимодействия сторон;</w:t>
      </w:r>
    </w:p>
    <w:p>
      <w:pPr>
        <w:pStyle w:val="106"/>
        <w:ind w:firstLine="709"/>
        <w:jc w:val="both"/>
        <w:rPr>
          <w:sz w:val="18"/>
          <w:szCs w:val="18"/>
        </w:rPr>
      </w:pPr>
      <w:r>
        <w:rPr>
          <w:sz w:val="18"/>
          <w:szCs w:val="18"/>
        </w:rPr>
        <w:t>5) о сроке осуществления добровольческой деятельности и основаниях для досрочного прекращения ее осуществления;</w:t>
      </w:r>
    </w:p>
    <w:p>
      <w:pPr>
        <w:pStyle w:val="106"/>
        <w:ind w:firstLine="709"/>
        <w:jc w:val="both"/>
        <w:rPr>
          <w:sz w:val="18"/>
          <w:szCs w:val="18"/>
        </w:rPr>
      </w:pPr>
      <w:r>
        <w:rPr>
          <w:sz w:val="18"/>
          <w:szCs w:val="18"/>
        </w:rPr>
        <w:t>6) об иных условиях осуществления добровольческой деятельности.</w:t>
      </w:r>
    </w:p>
    <w:p>
      <w:pPr>
        <w:pStyle w:val="106"/>
        <w:ind w:firstLine="709"/>
        <w:jc w:val="both"/>
        <w:rPr>
          <w:sz w:val="18"/>
          <w:szCs w:val="18"/>
        </w:rPr>
      </w:pPr>
      <w:r>
        <w:rPr>
          <w:sz w:val="18"/>
          <w:szCs w:val="18"/>
        </w:rPr>
        <w:t>8. Взаимодействие Администрации и учреждений с организаторами добровольческой деятельности, добровольческими организациями осуществляется на основании соглашения о взаимодействии (далее – соглашение), за исключением случаев, определенных сторонами.</w:t>
      </w:r>
    </w:p>
    <w:p>
      <w:pPr>
        <w:pStyle w:val="106"/>
        <w:ind w:firstLine="709"/>
        <w:jc w:val="both"/>
        <w:rPr>
          <w:sz w:val="18"/>
          <w:szCs w:val="18"/>
        </w:rPr>
      </w:pPr>
      <w:r>
        <w:rPr>
          <w:sz w:val="18"/>
          <w:szCs w:val="18"/>
        </w:rPr>
        <w:t>9. Соглашение заключается в письменной форме в случае принятия Администрацией, учреждением решения о принятии предложения с организатором добровольческой деятельности, добровольческой организацией и предусматривает:</w:t>
      </w:r>
    </w:p>
    <w:p>
      <w:pPr>
        <w:pStyle w:val="106"/>
        <w:ind w:firstLine="709"/>
        <w:jc w:val="both"/>
        <w:rPr>
          <w:sz w:val="18"/>
          <w:szCs w:val="18"/>
        </w:rPr>
      </w:pPr>
      <w:r>
        <w:rPr>
          <w:sz w:val="18"/>
          <w:szCs w:val="18"/>
        </w:rPr>
        <w:t>1) 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Закона о волонтерстве;</w:t>
      </w:r>
    </w:p>
    <w:p>
      <w:pPr>
        <w:pStyle w:val="106"/>
        <w:ind w:firstLine="709"/>
        <w:jc w:val="both"/>
        <w:rPr>
          <w:sz w:val="18"/>
          <w:szCs w:val="18"/>
        </w:rPr>
      </w:pPr>
      <w:r>
        <w:rPr>
          <w:sz w:val="18"/>
          <w:szCs w:val="18"/>
        </w:rPr>
        <w:t>2) условия осуществления добровольческой деятельности;</w:t>
      </w:r>
    </w:p>
    <w:p>
      <w:pPr>
        <w:pStyle w:val="106"/>
        <w:ind w:firstLine="709"/>
        <w:jc w:val="both"/>
        <w:rPr>
          <w:sz w:val="18"/>
          <w:szCs w:val="18"/>
        </w:rPr>
      </w:pPr>
      <w:r>
        <w:rPr>
          <w:sz w:val="18"/>
          <w:szCs w:val="18"/>
        </w:rPr>
        <w:t>3)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учреждения, для оперативного решения вопросов, возникающих при взаимодействии;</w:t>
      </w:r>
    </w:p>
    <w:p>
      <w:pPr>
        <w:pStyle w:val="106"/>
        <w:ind w:firstLine="709"/>
        <w:jc w:val="both"/>
        <w:rPr>
          <w:sz w:val="18"/>
          <w:szCs w:val="18"/>
        </w:rPr>
      </w:pPr>
      <w:r>
        <w:rPr>
          <w:sz w:val="18"/>
          <w:szCs w:val="18"/>
        </w:rPr>
        <w:t>4) порядок, в соответствии с которым Администрация, учреждение информируют организатора добровольческой деятельности, добровольческую организацию о потребности в привлечении добровольцев;</w:t>
      </w:r>
    </w:p>
    <w:p>
      <w:pPr>
        <w:pStyle w:val="106"/>
        <w:ind w:firstLine="709"/>
        <w:jc w:val="both"/>
        <w:rPr>
          <w:sz w:val="18"/>
          <w:szCs w:val="18"/>
        </w:rPr>
      </w:pPr>
      <w:r>
        <w:rPr>
          <w:sz w:val="18"/>
          <w:szCs w:val="18"/>
        </w:rPr>
        <w:t>5) возможность предоставления Администрацией, учреждением мер поддержки, предусмотренных Законом о волонтерстве, помещений и необходимого оборудования;</w:t>
      </w:r>
    </w:p>
    <w:p>
      <w:pPr>
        <w:pStyle w:val="106"/>
        <w:ind w:firstLine="709"/>
        <w:jc w:val="both"/>
        <w:rPr>
          <w:sz w:val="18"/>
          <w:szCs w:val="18"/>
        </w:rPr>
      </w:pPr>
      <w:r>
        <w:rPr>
          <w:sz w:val="18"/>
          <w:szCs w:val="18"/>
        </w:rPr>
        <w:t>6) возможность учета деятельности добровольцев в единой информационной системе в сфере развития добровольчества (волонтерства);</w:t>
      </w:r>
    </w:p>
    <w:p>
      <w:pPr>
        <w:pStyle w:val="106"/>
        <w:ind w:firstLine="709"/>
        <w:jc w:val="both"/>
        <w:rPr>
          <w:sz w:val="18"/>
          <w:szCs w:val="18"/>
        </w:rPr>
      </w:pPr>
      <w:r>
        <w:rPr>
          <w:sz w:val="18"/>
          <w:szCs w:val="18"/>
        </w:rPr>
        <w:t>7)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pPr>
        <w:pStyle w:val="106"/>
        <w:ind w:firstLine="709"/>
        <w:jc w:val="both"/>
        <w:rPr>
          <w:sz w:val="18"/>
          <w:szCs w:val="18"/>
        </w:rPr>
      </w:pPr>
      <w:r>
        <w:rPr>
          <w:sz w:val="18"/>
          <w:szCs w:val="18"/>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pPr>
        <w:pStyle w:val="106"/>
        <w:ind w:firstLine="709"/>
        <w:jc w:val="both"/>
        <w:rPr>
          <w:sz w:val="18"/>
          <w:szCs w:val="18"/>
        </w:rPr>
      </w:pPr>
      <w:r>
        <w:rPr>
          <w:sz w:val="18"/>
          <w:szCs w:val="18"/>
        </w:rPr>
        <w:t>9) иные положения, не противоречащие законодательству Российской Федерации.</w:t>
      </w:r>
    </w:p>
    <w:p>
      <w:pPr>
        <w:pStyle w:val="106"/>
        <w:ind w:firstLine="709"/>
        <w:jc w:val="both"/>
        <w:rPr>
          <w:sz w:val="18"/>
          <w:szCs w:val="18"/>
        </w:rPr>
      </w:pPr>
      <w:r>
        <w:rPr>
          <w:sz w:val="18"/>
          <w:szCs w:val="18"/>
        </w:rPr>
        <w:t>10. Администрация, учреждение одновременно с уведомлением о принятии предложения направляет организатору добровольческой деятельности, добровольческой организации способом, установленным пунктом 6 настоящего Порядка, для рассмотрения и подписания проект соглашения в двух экземплярах.</w:t>
      </w:r>
    </w:p>
    <w:p>
      <w:pPr>
        <w:pStyle w:val="106"/>
        <w:ind w:firstLine="709"/>
        <w:jc w:val="both"/>
        <w:rPr>
          <w:sz w:val="18"/>
          <w:szCs w:val="18"/>
        </w:rPr>
      </w:pPr>
      <w:r>
        <w:rPr>
          <w:sz w:val="18"/>
          <w:szCs w:val="18"/>
        </w:rPr>
        <w:t>11. Организатор добровольческой деятельности, добровольческая организация рассматривают проект соглашения в течение 5 рабочих дней со дня его получения, после чего принимают одно из следующих решений:</w:t>
      </w:r>
    </w:p>
    <w:p>
      <w:pPr>
        <w:pStyle w:val="106"/>
        <w:ind w:firstLine="709"/>
        <w:jc w:val="both"/>
        <w:rPr>
          <w:sz w:val="18"/>
          <w:szCs w:val="18"/>
        </w:rPr>
      </w:pPr>
      <w:r>
        <w:rPr>
          <w:sz w:val="18"/>
          <w:szCs w:val="18"/>
        </w:rPr>
        <w:t>- о подписании соглашения при отсутствии замечаний и предложений к проекту соглашения;</w:t>
      </w:r>
    </w:p>
    <w:p>
      <w:pPr>
        <w:pStyle w:val="106"/>
        <w:ind w:firstLine="709"/>
        <w:jc w:val="both"/>
        <w:rPr>
          <w:sz w:val="18"/>
          <w:szCs w:val="18"/>
        </w:rPr>
      </w:pPr>
      <w:r>
        <w:rPr>
          <w:sz w:val="18"/>
          <w:szCs w:val="18"/>
        </w:rPr>
        <w:t>- об урегулировании разногласий при наличии замечаний и предложений к проекту соглашения;</w:t>
      </w:r>
    </w:p>
    <w:p>
      <w:pPr>
        <w:pStyle w:val="106"/>
        <w:ind w:firstLine="709"/>
        <w:jc w:val="both"/>
        <w:rPr>
          <w:sz w:val="18"/>
          <w:szCs w:val="18"/>
        </w:rPr>
      </w:pPr>
      <w:r>
        <w:rPr>
          <w:sz w:val="18"/>
          <w:szCs w:val="18"/>
        </w:rPr>
        <w:t>- об отказе принять предложение.</w:t>
      </w:r>
    </w:p>
    <w:p>
      <w:pPr>
        <w:pStyle w:val="106"/>
        <w:ind w:firstLine="709"/>
        <w:jc w:val="both"/>
        <w:rPr>
          <w:sz w:val="18"/>
          <w:szCs w:val="18"/>
        </w:rPr>
      </w:pPr>
      <w:r>
        <w:rPr>
          <w:sz w:val="18"/>
          <w:szCs w:val="18"/>
        </w:rPr>
        <w:t>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 добровольческой организацией в Администрацию, учреждение в срок, установленный настоящим пунктом Порядка.</w:t>
      </w:r>
    </w:p>
    <w:p>
      <w:pPr>
        <w:pStyle w:val="106"/>
        <w:ind w:firstLine="709"/>
        <w:jc w:val="both"/>
        <w:rPr>
          <w:sz w:val="18"/>
          <w:szCs w:val="18"/>
        </w:rPr>
      </w:pPr>
      <w:r>
        <w:rPr>
          <w:sz w:val="18"/>
          <w:szCs w:val="18"/>
        </w:rPr>
        <w:t>Отказ в принятии предложения оформляется организатором добровольческой деятельности, добровольческой организацией в произвольной форме и направляется в Администрацию, учреждение в срок, установленный настоящим пунктом Порядка.</w:t>
      </w:r>
    </w:p>
    <w:p>
      <w:pPr>
        <w:pStyle w:val="106"/>
        <w:ind w:firstLine="709"/>
        <w:jc w:val="both"/>
        <w:rPr>
          <w:sz w:val="18"/>
          <w:szCs w:val="18"/>
        </w:rPr>
      </w:pPr>
      <w:r>
        <w:rPr>
          <w:sz w:val="18"/>
          <w:szCs w:val="18"/>
        </w:rPr>
        <w:t>При отсутствии замечаний и предложений проект соглашения в двух экземплярах подписывается организатором добровольческой деятельности, руководителем добровольческой организацией либо уполномоченными ими лицами и направляется в Администрацию, учреждение в срок, установленный настоящим пунктом Порядка.</w:t>
      </w:r>
    </w:p>
    <w:p>
      <w:pPr>
        <w:pStyle w:val="106"/>
        <w:ind w:firstLine="709"/>
        <w:jc w:val="both"/>
        <w:rPr>
          <w:sz w:val="18"/>
          <w:szCs w:val="18"/>
        </w:rPr>
      </w:pPr>
      <w:r>
        <w:rPr>
          <w:sz w:val="18"/>
          <w:szCs w:val="18"/>
        </w:rPr>
        <w:t>12. При отсутствии замечаний и предложений подписанный организатором добровольческой деятельности, руководителем добровольческой организацией либо уполномоченными ими лицами проект соглашения в 2 экземплярах подписывается лицом, уполномоченным Администрацией, учреждением.</w:t>
      </w:r>
    </w:p>
    <w:p>
      <w:pPr>
        <w:pStyle w:val="106"/>
        <w:ind w:firstLine="709"/>
        <w:jc w:val="both"/>
        <w:rPr>
          <w:sz w:val="18"/>
          <w:szCs w:val="18"/>
        </w:rPr>
      </w:pPr>
      <w:r>
        <w:rPr>
          <w:sz w:val="18"/>
          <w:szCs w:val="18"/>
        </w:rPr>
        <w:t xml:space="preserve">При наличии разногласий и в целях их урегулирования между участниками взаимодействия проводятся согласительные процедуры, в том числе </w:t>
      </w:r>
      <w:r>
        <w:rPr>
          <w:sz w:val="18"/>
          <w:szCs w:val="18"/>
          <w:lang w:val="ru-RU"/>
        </w:rPr>
        <w:t>путём</w:t>
      </w:r>
      <w:r>
        <w:rPr>
          <w:sz w:val="18"/>
          <w:szCs w:val="18"/>
        </w:rPr>
        <w:t xml:space="preserve"> переговоров и консультаций. </w:t>
      </w:r>
    </w:p>
    <w:p>
      <w:pPr>
        <w:pStyle w:val="106"/>
        <w:ind w:firstLine="709"/>
        <w:jc w:val="both"/>
        <w:rPr>
          <w:sz w:val="18"/>
          <w:szCs w:val="18"/>
        </w:rPr>
      </w:pPr>
      <w:r>
        <w:rPr>
          <w:sz w:val="18"/>
          <w:szCs w:val="18"/>
        </w:rPr>
        <w:t>Администрация, учреждение в течение 2 рабочих дней со дня получения протокола разногласий к проекту соглашения, указанного в пункте 11 настоящего Порядка, проводят переговоры с организатором добровольческой деятельности, добровольческой организацией, по итогам которых стороны подписывают один из следующих документов:</w:t>
      </w:r>
    </w:p>
    <w:p>
      <w:pPr>
        <w:pStyle w:val="106"/>
        <w:ind w:firstLine="709"/>
        <w:jc w:val="both"/>
        <w:rPr>
          <w:sz w:val="18"/>
          <w:szCs w:val="18"/>
        </w:rPr>
      </w:pPr>
      <w:r>
        <w:rPr>
          <w:sz w:val="18"/>
          <w:szCs w:val="18"/>
        </w:rPr>
        <w:t>- соглашение на условиях, достигнутых в процессе урегулирования разногласий;</w:t>
      </w:r>
    </w:p>
    <w:p>
      <w:pPr>
        <w:pStyle w:val="106"/>
        <w:ind w:firstLine="709"/>
        <w:jc w:val="both"/>
        <w:rPr>
          <w:sz w:val="18"/>
          <w:szCs w:val="18"/>
        </w:rPr>
      </w:pPr>
      <w:r>
        <w:rPr>
          <w:sz w:val="18"/>
          <w:szCs w:val="18"/>
        </w:rPr>
        <w:t>- оформленный в произвольной письменной форме отказ от подписания соглашения.</w:t>
      </w:r>
    </w:p>
    <w:p>
      <w:pPr>
        <w:pStyle w:val="106"/>
        <w:ind w:firstLine="709"/>
        <w:jc w:val="both"/>
        <w:rPr>
          <w:sz w:val="18"/>
          <w:szCs w:val="18"/>
        </w:rPr>
      </w:pPr>
      <w:r>
        <w:rPr>
          <w:sz w:val="18"/>
          <w:szCs w:val="18"/>
        </w:rPr>
        <w:t>При этом срок заключения соглашения с Администрацией, учреждением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pPr>
        <w:pStyle w:val="106"/>
        <w:ind w:firstLine="709"/>
        <w:jc w:val="both"/>
        <w:rPr>
          <w:sz w:val="18"/>
          <w:szCs w:val="18"/>
        </w:rPr>
      </w:pPr>
      <w:r>
        <w:rPr>
          <w:sz w:val="18"/>
          <w:szCs w:val="18"/>
        </w:rPr>
        <w:t xml:space="preserve">13. Соглашение подписывается в двух экземплярах, имеющих равную юридическую силу, один из которых </w:t>
      </w:r>
      <w:r>
        <w:rPr>
          <w:sz w:val="18"/>
          <w:szCs w:val="18"/>
          <w:lang w:val="ru-RU"/>
        </w:rPr>
        <w:t>остаётся</w:t>
      </w:r>
      <w:r>
        <w:rPr>
          <w:sz w:val="18"/>
          <w:szCs w:val="18"/>
        </w:rPr>
        <w:t xml:space="preserve"> в Администрации, учреждении, а второй экземпляр передается (направляется) в течение 2 рабочих дней со дня подписания организатору добровольческой деятельности, добровольческой организации.</w:t>
      </w:r>
    </w:p>
    <w:p>
      <w:pPr>
        <w:pStyle w:val="106"/>
        <w:ind w:firstLine="709"/>
        <w:jc w:val="both"/>
        <w:rPr>
          <w:sz w:val="18"/>
          <w:szCs w:val="18"/>
        </w:rPr>
      </w:pPr>
      <w:r>
        <w:rPr>
          <w:sz w:val="18"/>
          <w:szCs w:val="18"/>
        </w:rPr>
        <w:t xml:space="preserve">14. По соглашению сторон в соглашение могут вноситься изменения путем заключения дополнительных соглашений к нему в соответствии с пунктами 11 - 13 настоящего Порядка. </w:t>
      </w:r>
    </w:p>
    <w:p>
      <w:pPr>
        <w:pStyle w:val="106"/>
        <w:ind w:firstLine="709"/>
        <w:jc w:val="both"/>
        <w:rPr>
          <w:sz w:val="18"/>
          <w:szCs w:val="18"/>
        </w:rPr>
      </w:pPr>
      <w:r>
        <w:rPr>
          <w:sz w:val="18"/>
          <w:szCs w:val="18"/>
        </w:rPr>
        <w:t xml:space="preserve">15. В случае непредставления организатором добровольческой деятельности, добровольческой организацией подписанного проекта соглашения в течение 3 рабочих дней со дня истечения срока, указанного в пункте 11 настоящего Порядка, организатор добровольческой деятельности, добровольческая организация считаются отказавшимися от заключения соглашения. В таком случае Администрация, учреждение отменяют предусмотренное пунктом 5 настоящего Порядка решение о принятии предложения </w:t>
      </w:r>
      <w:r>
        <w:rPr>
          <w:sz w:val="18"/>
          <w:szCs w:val="18"/>
          <w:lang w:val="ru-RU"/>
        </w:rPr>
        <w:t>путём</w:t>
      </w:r>
      <w:r>
        <w:rPr>
          <w:sz w:val="18"/>
          <w:szCs w:val="18"/>
        </w:rPr>
        <w:t xml:space="preserve"> принятия соответствующего правового акта.</w:t>
      </w:r>
    </w:p>
    <w:p>
      <w:pPr>
        <w:pStyle w:val="106"/>
        <w:ind w:firstLine="709"/>
        <w:jc w:val="both"/>
        <w:rPr>
          <w:sz w:val="18"/>
          <w:szCs w:val="18"/>
        </w:rPr>
      </w:pPr>
      <w:r>
        <w:rPr>
          <w:sz w:val="18"/>
          <w:szCs w:val="18"/>
        </w:rPr>
        <w:t>16. Организатор добровольческой деятельности, добровольческая организация в случае отказа учреждения принять предложение вправе направить в Администрацию аналогичное предложение, которое рассматривается в порядке, установленном настоящим Порядком. Указанное предложение направляется с объяснением причин для повторного направления предложения и приложением отказа учреждения.</w:t>
      </w:r>
    </w:p>
    <w:p>
      <w:pPr>
        <w:ind w:firstLine="709"/>
        <w:jc w:val="both"/>
        <w:rPr>
          <w:sz w:val="18"/>
          <w:szCs w:val="18"/>
        </w:rPr>
      </w:pPr>
      <w:r>
        <w:rPr>
          <w:sz w:val="18"/>
          <w:szCs w:val="18"/>
        </w:rPr>
        <w:t>17. Должностное лицо Администрации, учреждения, ответственное за взаимодействие с организаторами добровольческой деятельности, добровольческими (</w:t>
      </w:r>
      <w:r>
        <w:rPr>
          <w:sz w:val="18"/>
          <w:szCs w:val="18"/>
          <w:lang w:val="ru-RU"/>
        </w:rPr>
        <w:t>волонтёрскими</w:t>
      </w:r>
      <w:r>
        <w:rPr>
          <w:sz w:val="18"/>
          <w:szCs w:val="18"/>
        </w:rPr>
        <w:t xml:space="preserve">) организациями, </w:t>
      </w:r>
      <w:r>
        <w:rPr>
          <w:sz w:val="18"/>
          <w:szCs w:val="18"/>
          <w:lang w:val="ru-RU"/>
        </w:rPr>
        <w:t>ведёт</w:t>
      </w:r>
      <w:r>
        <w:rPr>
          <w:sz w:val="18"/>
          <w:szCs w:val="18"/>
        </w:rPr>
        <w:t xml:space="preserve"> </w:t>
      </w:r>
      <w:r>
        <w:rPr>
          <w:sz w:val="18"/>
          <w:szCs w:val="18"/>
          <w:lang w:val="ru-RU"/>
        </w:rPr>
        <w:t>учёт</w:t>
      </w:r>
      <w:r>
        <w:rPr>
          <w:sz w:val="18"/>
          <w:szCs w:val="18"/>
        </w:rPr>
        <w:t xml:space="preserve"> </w:t>
      </w:r>
      <w:r>
        <w:rPr>
          <w:sz w:val="18"/>
          <w:szCs w:val="18"/>
          <w:lang w:val="ru-RU"/>
        </w:rPr>
        <w:t>заключённых</w:t>
      </w:r>
      <w:r>
        <w:rPr>
          <w:sz w:val="18"/>
          <w:szCs w:val="18"/>
        </w:rPr>
        <w:t xml:space="preserve"> соглашений. </w:t>
      </w:r>
    </w:p>
    <w:p>
      <w:pPr>
        <w:pStyle w:val="44"/>
        <w:spacing w:before="0" w:beforeAutospacing="0" w:after="0" w:afterAutospacing="0" w:line="240" w:lineRule="exact"/>
        <w:jc w:val="both"/>
        <w:rPr>
          <w:sz w:val="18"/>
          <w:szCs w:val="18"/>
        </w:rPr>
      </w:pPr>
    </w:p>
    <w:p>
      <w:pPr>
        <w:jc w:val="center"/>
        <w:rPr>
          <w:rFonts w:ascii="Times New Roman" w:hAnsi="Times New Roman" w:cs="Times New Roman"/>
          <w:sz w:val="28"/>
        </w:rPr>
      </w:pPr>
      <w:r>
        <w:rPr>
          <w:rFonts w:ascii="Times New Roman" w:hAnsi="Times New Roman" w:cs="Times New Roman"/>
          <w:sz w:val="28"/>
        </w:rPr>
        <w:t>Старший помощник Старорусского межрайонного прокурора Лаврова Е.А. разъясняет</w:t>
      </w:r>
    </w:p>
    <w:p>
      <w:pPr>
        <w:spacing w:after="0" w:line="240" w:lineRule="auto"/>
        <w:ind w:firstLine="709"/>
        <w:jc w:val="both"/>
        <w:rPr>
          <w:rFonts w:ascii="Times New Roman" w:hAnsi="Times New Roman" w:cs="Times New Roman"/>
          <w:sz w:val="2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Российским компаниям хотят разрешить получать от нерезидентов наличные денежные средства по экспортным контрактам в качестве авансовых платежей</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(Проект Постановления Правительства РФ "О внесении изменений в Правила осуществления между резидентами и нерезидентами расчетов наличными денежными средствами").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Проектом документа закрепляется возможность получения резидентами от нерезидентов наличных денежных средств по экспортным контрактам как после передачи нерезидентам товаров, выполнения для них работ, оказания им услуг, передачи им информации и результатов интеллектуальной деятельности, так и в качестве авансового платежа.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Кроме того, предлагается предоставить резиденту право продавать полученную иностранную валюту уполномоченному банку с последующим зачислением на свой счет в уполномоченном банке полученной в результате такой продажи не только валюты РФ, но и другой иностранной валюты.</w:t>
      </w: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jc w:val="center"/>
        <w:rPr>
          <w:rFonts w:ascii="Times New Roman" w:hAnsi="Times New Roman" w:cs="Times New Roman"/>
          <w:sz w:val="18"/>
          <w:szCs w:val="18"/>
        </w:rPr>
      </w:pPr>
      <w:r>
        <w:rPr>
          <w:rFonts w:hint="default"/>
          <w:b/>
          <w:bCs/>
          <w:sz w:val="18"/>
          <w:szCs w:val="18"/>
          <w:lang w:val="ru-RU"/>
        </w:rPr>
        <w:t xml:space="preserve"> </w:t>
      </w:r>
      <w:r>
        <w:rPr>
          <w:rFonts w:ascii="Times New Roman" w:hAnsi="Times New Roman" w:cs="Times New Roman"/>
          <w:sz w:val="18"/>
          <w:szCs w:val="18"/>
        </w:rPr>
        <w:t>Старший помощник Старорусского межрайонного прокурора Лаврова Е.А. разъясняет</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С 1 июня 2023 года подлежит применению новое положение о федеральном государственном контроле (надзоре) в сфере идентификации и аутентификации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(Постановление Правительства РФ от 11.04.2023 № 585 "Об утверждении Положения о федеральном государственном контроле (надзоре) в сфере идентификации и (или) аутентификации и признании утратившими силу некоторых актов Правительства Российской Федерации")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Документом порядок осуществления федерального государственного контроля (надзора) в сфере идентификации и аутентификации приведен в соответствие с Федеральным законом от 29 декабря 2022 г. № 572-ФЗ, которым, в частности: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Минцифры наделено контрольными полномочиями, в том числе в отношении Банка России в случае прохождения им аккредитации;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предусмотрено, что плановые контрольные (надзорные) мероприятия в отношении аккредитованных организаций, осуществляющих аутентификацию на основе биометрических персональных данных физических лиц, аккредитованных государственных органов, Банка России в случае прохождения им аккредитации проводятся не реже чем один раз в три года, за исключением плановых контрольных (надзорных) мероприятий в отношении объектов контроля, отнесенных к категории низкого риска.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В связи с этим скорректированы предмет федерального государственного контроля, периодичность проведения плановых контрольных (надзорных) мероприятий в отношении объектов контроля в зависимости от присвоенной категории риска, а также уточнены критерии отнесения объектов контроля к категориям риска причинения вреда.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Признаны утратившими силу постановление Правительства от 11 октября 2021 г. № 1729, изданное для регламентации аналогичных правоотношений, и изменяющий его акт.</w:t>
      </w:r>
    </w:p>
    <w:p>
      <w:pPr>
        <w:jc w:val="center"/>
        <w:rPr>
          <w:rFonts w:ascii="Times New Roman" w:hAnsi="Times New Roman" w:cs="Times New Roman"/>
          <w:sz w:val="18"/>
          <w:szCs w:val="18"/>
        </w:rPr>
      </w:pPr>
      <w:r>
        <w:rPr>
          <w:rFonts w:ascii="Times New Roman" w:hAnsi="Times New Roman" w:cs="Times New Roman"/>
          <w:sz w:val="18"/>
          <w:szCs w:val="18"/>
        </w:rPr>
        <w:t>Старший помощник Старорусского межрайонного прокурора Лаврова Е.А. разъясняет</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Правительство исключило требование о предоставлении потребителем коммунальной услуги исполнителю копии свидетельства о поверке средств измерений</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(Постановление Правительства РФ от 12.04.2023 № 588 "О внесении изменений в Правила предоставления коммунальных услуг собственникам и пользователям помещений в многоквартирных домах и жилых домов")</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Нормы Правил предоставления коммунальных услуг собственникам и пользователям помещений в многоквартирных домах и жилых домов приведены в соответствие с Федеральным законом "Об обеспечении единства измерений".</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Постановление вступает в силу со дня его официального опубликования и распространяется на правоотношения, возникшие с 1 сентября 2022 г.</w:t>
      </w:r>
    </w:p>
    <w:p>
      <w:pPr>
        <w:jc w:val="center"/>
        <w:rPr>
          <w:rFonts w:ascii="Times New Roman" w:hAnsi="Times New Roman" w:cs="Times New Roman"/>
          <w:sz w:val="18"/>
          <w:szCs w:val="18"/>
        </w:rPr>
      </w:pPr>
      <w:r>
        <w:rPr>
          <w:rFonts w:ascii="Times New Roman" w:hAnsi="Times New Roman" w:cs="Times New Roman"/>
          <w:sz w:val="18"/>
          <w:szCs w:val="18"/>
        </w:rPr>
        <w:t>Старший помощник Старорусского межрайонного прокурора Лаврова Е.А. разъясняет</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С 1 сентября 2023 года вводится профессиональный стандарт "Работник по комплексному обслуживанию трамвайных путей"</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(Приказ Минтруда России от 01.03.2023 № 120н "Об утверждении профессионального стандарта "Работник по комплексному обслуживанию трамвайных путей" Зарегистрировано в Минюсте России 06.04.2023 № 72911).</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Целью профессиональной деятельности данных специалистов является техническое обслуживание и текущий ремонт трамвайных путей.</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Приводится описание трудовых функций, устанавливаются требования к образованию и обучению, к опыту практической работы, особые условия допуска к работе, другие характеристики.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Настоящий приказ действует до 1 сентября 2029 г.</w:t>
      </w:r>
    </w:p>
    <w:p>
      <w:pPr>
        <w:jc w:val="center"/>
        <w:rPr>
          <w:rFonts w:ascii="Times New Roman" w:hAnsi="Times New Roman" w:cs="Times New Roman"/>
          <w:sz w:val="18"/>
          <w:szCs w:val="18"/>
        </w:rPr>
      </w:pPr>
      <w:r>
        <w:rPr>
          <w:rFonts w:ascii="Times New Roman" w:hAnsi="Times New Roman" w:cs="Times New Roman"/>
          <w:sz w:val="18"/>
          <w:szCs w:val="18"/>
        </w:rPr>
        <w:t>Старший помощник Старорусского межрайонного прокурора Лаврова Е.А. разъясняет</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СФР даны разъяснения по отражению сведений в отчетности по форме ЕФС-1</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(Письмо Минтруда России от 04.04.2023 № 14-1/10/В-4784 О направлении ответов на вопросы по представлению в Социальный фонд России с 1 января 2023 года ежемесячной отчетности о структуре средней заработной платы каждого работника государственных (муниципальных) учреждений (подраздел 1.3 формы ЕФС-1)).</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Разъяснения коснулись вопросов, в частности: отражения в форме отчетности сведений о заключенном договоре ГПХ; указания индивидуального номера рабочего места; отражения сведений о заработной плате в случае перерасчета с учетом индексации; указания информации о квалификационной категории работника; отражения сведений в отношении членов совета директоров акционерного общества (АО); представления сведений за отчетные периоды до 01.01.2023 в отношении застрахованных лиц, уволенных и восстановленных на работе по решению суда и пр.</w:t>
      </w:r>
    </w:p>
    <w:p>
      <w:pPr>
        <w:jc w:val="center"/>
        <w:rPr>
          <w:rFonts w:ascii="Times New Roman" w:hAnsi="Times New Roman" w:cs="Times New Roman"/>
          <w:sz w:val="18"/>
          <w:szCs w:val="18"/>
        </w:rPr>
      </w:pPr>
      <w:r>
        <w:rPr>
          <w:rFonts w:ascii="Times New Roman" w:hAnsi="Times New Roman" w:cs="Times New Roman"/>
          <w:sz w:val="18"/>
          <w:szCs w:val="18"/>
        </w:rPr>
        <w:t>Старший помощник Старорусского межрайонного прокурора Лаврова Е.А. разъясняет</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Определен порядок ведения журнала учета информации о размерах вычетов по уплате сборов за пользование объектами водных биоресурсов</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(Приказ Минсельхоза России от 21.02.2023 № 104 "Об утверждении Порядка учета информации о размерах вычетов, предусмотренных статьей 333.4-1 Налогового кодекса Российской Федерации, обоснованность применения которых подтверждена и которые были использованы" Зарегистрировано в Минюсте России 12.04.2023 № 72983).</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Учет информации о размерах вычетов по уплате сборов за пользование объектами водных биологических ресурсов, обоснованность применения которых подтверждена и которые были использованы плательщиками сбора, осуществляется Федеральным агентством по рыболовству (его территориальными органами).</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Определены состав информации и сроки ее внесения в журнал учета.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Рекомендуемый образец журнала приведен в приложении к настоящему Порядку.</w:t>
      </w:r>
    </w:p>
    <w:p>
      <w:pPr>
        <w:shd w:val="clear" w:color="auto" w:fill="FFFFFF"/>
        <w:ind w:firstLine="520"/>
        <w:jc w:val="both"/>
        <w:rPr>
          <w:rFonts w:hint="default"/>
          <w:sz w:val="18"/>
          <w:szCs w:val="18"/>
          <w:lang w:val="ru-RU"/>
        </w:rPr>
      </w:pPr>
    </w:p>
    <w:p>
      <w:pPr>
        <w:jc w:val="center"/>
        <w:rPr>
          <w:rFonts w:ascii="Times New Roman" w:hAnsi="Times New Roman" w:cs="Times New Roman"/>
          <w:sz w:val="18"/>
          <w:szCs w:val="18"/>
        </w:rPr>
      </w:pPr>
      <w:r>
        <w:rPr>
          <w:rFonts w:ascii="Times New Roman" w:hAnsi="Times New Roman" w:cs="Times New Roman"/>
          <w:sz w:val="18"/>
          <w:szCs w:val="18"/>
        </w:rPr>
        <w:t>Старший помощник Старорусского межрайонного прокурора Лаврова Е.А. разъясняет</w:t>
      </w:r>
    </w:p>
    <w:p>
      <w:pPr>
        <w:spacing w:after="0" w:line="240" w:lineRule="auto"/>
        <w:ind w:firstLine="709"/>
        <w:jc w:val="both"/>
        <w:rPr>
          <w:rFonts w:ascii="Times New Roman" w:hAnsi="Times New Roman" w:cs="Times New Roman"/>
          <w:sz w:val="18"/>
          <w:szCs w:val="18"/>
        </w:rPr>
      </w:pPr>
    </w:p>
    <w:p>
      <w:pPr>
        <w:spacing w:after="0" w:line="240" w:lineRule="auto"/>
        <w:ind w:firstLine="709"/>
        <w:jc w:val="both"/>
        <w:rPr>
          <w:rFonts w:ascii="Times New Roman" w:hAnsi="Times New Roman" w:cs="Times New Roman"/>
          <w:b/>
          <w:sz w:val="18"/>
          <w:szCs w:val="18"/>
        </w:rPr>
      </w:pPr>
      <w:r>
        <w:rPr>
          <w:rFonts w:ascii="Times New Roman" w:hAnsi="Times New Roman" w:cs="Times New Roman"/>
          <w:b/>
          <w:sz w:val="18"/>
          <w:szCs w:val="18"/>
        </w:rPr>
        <w:t>Судебный пристав-исполнитель вправе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17.15 КоАП РФ, не дожидаясь его вступления в законную силу</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(Постановление Конституционного Суда РФ от 13.04.2023 № 17-П" По делу о проверке конституционности части 2 статьи 17.15 Кодекса Российской Федерации об административных правонарушениях в связи с запросом Костромского областного суда")</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Конституционный Суд РФ признал часть 2 статьи 17.15 КоАП РФ не противоречащей Конституции РФ, поскольку по своему конституционно-правовому смыслу в системе действующего правового регулирования, прежде всего в единстве с положениями части 2 статьи 3, части 1 статьи 6 и статьи 105 Федерального закона "Об исполнительном производстве", она предполагает, что судебный пристав-исполнитель вправе после вынесения постановления о привлечении должника к административной ответственности на основании части 1 либо части 2 статьи 17.15 КоАП РФ установить новый срок исполнения должником содержащегося в исполнительном документе требования неимущественного характера, не дожидаясь вступления в законную силу названного постановления, неисполнение которого в этот срок дает основание -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 - для нового применения административной ответственности по части 2 статьи 17.15 КоАП РФ.</w:t>
      </w:r>
    </w:p>
    <w:p>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Иное нарушало бы баланс прав и законных интересов взыскателей и должников, создавая преимущества для должника, не исполнившего в установленный срок содержащееся в исполнительном документе требование неимущественного характера, исключая в период от вынесения соответствующего постановления судебным приставом-исполнителем до вступления этого постановления в законную силу установление и течение срока, неисполнение в который такого требования создавало бы возможность применения части 2 статьи 17.15 КоАП РФ, т.е. немотивированно ограничивая применение административно-деликтных средств понуждения к исполнению судебного решения и ущемляя тем самым право взыскателя на эффективное исполнение судебного решения в разумные сроки как один из элементов его права на судебную защиту.</w:t>
      </w:r>
    </w:p>
    <w:p>
      <w:pPr>
        <w:jc w:val="center"/>
        <w:rPr>
          <w:sz w:val="18"/>
          <w:szCs w:val="18"/>
        </w:rPr>
      </w:pPr>
    </w:p>
    <w:p>
      <w:pPr>
        <w:jc w:val="center"/>
        <w:rPr>
          <w:sz w:val="18"/>
          <w:szCs w:val="18"/>
        </w:rPr>
      </w:pPr>
    </w:p>
    <w:p>
      <w:pPr>
        <w:rPr>
          <w:rFonts w:hint="default"/>
          <w:sz w:val="18"/>
          <w:szCs w:val="18"/>
          <w:lang w:val="ru-RU"/>
        </w:rPr>
      </w:pPr>
      <w:r>
        <w:rPr>
          <w:rFonts w:hint="default"/>
          <w:sz w:val="18"/>
          <w:szCs w:val="18"/>
          <w:lang w:val="ru-RU"/>
        </w:rPr>
        <w:t xml:space="preserve"> </w:t>
      </w:r>
    </w:p>
    <w:p>
      <w:pPr>
        <w:jc w:val="center"/>
        <w:rPr>
          <w:b/>
          <w:sz w:val="18"/>
          <w:szCs w:val="18"/>
        </w:rPr>
      </w:pPr>
      <w:r>
        <w:rPr>
          <w:b/>
          <w:sz w:val="18"/>
          <w:szCs w:val="18"/>
        </w:rPr>
        <w:t>РЕШЕНИЕ</w:t>
      </w:r>
    </w:p>
    <w:p>
      <w:pPr>
        <w:jc w:val="center"/>
        <w:rPr>
          <w:b/>
          <w:sz w:val="18"/>
          <w:szCs w:val="18"/>
        </w:rPr>
      </w:pPr>
    </w:p>
    <w:p>
      <w:pPr>
        <w:rPr>
          <w:rFonts w:hint="default"/>
          <w:b/>
          <w:sz w:val="18"/>
          <w:szCs w:val="18"/>
          <w:lang w:val="ru-RU"/>
        </w:rPr>
      </w:pPr>
      <w:r>
        <w:rPr>
          <w:b/>
          <w:sz w:val="18"/>
          <w:szCs w:val="18"/>
        </w:rPr>
        <w:t xml:space="preserve">от </w:t>
      </w:r>
      <w:r>
        <w:rPr>
          <w:rFonts w:hint="default"/>
          <w:b/>
          <w:sz w:val="18"/>
          <w:szCs w:val="18"/>
          <w:lang w:val="ru-RU"/>
        </w:rPr>
        <w:t>28.04.2023</w:t>
      </w:r>
      <w:r>
        <w:rPr>
          <w:b/>
          <w:sz w:val="18"/>
          <w:szCs w:val="18"/>
        </w:rPr>
        <w:t xml:space="preserve">    № </w:t>
      </w:r>
      <w:r>
        <w:rPr>
          <w:rFonts w:hint="default"/>
          <w:b/>
          <w:sz w:val="18"/>
          <w:szCs w:val="18"/>
          <w:lang w:val="ru-RU"/>
        </w:rPr>
        <w:t>124</w:t>
      </w:r>
    </w:p>
    <w:p>
      <w:pPr>
        <w:rPr>
          <w:sz w:val="18"/>
          <w:szCs w:val="18"/>
        </w:rPr>
      </w:pPr>
      <w:r>
        <w:rPr>
          <w:sz w:val="18"/>
          <w:szCs w:val="18"/>
        </w:rPr>
        <w:t>д.Взвад</w:t>
      </w:r>
    </w:p>
    <w:p>
      <w:pPr>
        <w:rPr>
          <w:sz w:val="18"/>
          <w:szCs w:val="18"/>
        </w:rPr>
      </w:pPr>
    </w:p>
    <w:p>
      <w:pPr>
        <w:jc w:val="both"/>
        <w:rPr>
          <w:b/>
          <w:sz w:val="18"/>
          <w:szCs w:val="18"/>
        </w:rPr>
      </w:pPr>
      <w:r>
        <w:rPr>
          <w:b/>
          <w:sz w:val="18"/>
          <w:szCs w:val="18"/>
        </w:rPr>
        <w:t>Об утверждении отчёта об исполнении</w:t>
      </w:r>
    </w:p>
    <w:p>
      <w:pPr>
        <w:jc w:val="both"/>
        <w:rPr>
          <w:b/>
          <w:sz w:val="18"/>
          <w:szCs w:val="18"/>
        </w:rPr>
      </w:pPr>
      <w:r>
        <w:rPr>
          <w:b/>
          <w:sz w:val="18"/>
          <w:szCs w:val="18"/>
        </w:rPr>
        <w:t xml:space="preserve">бюджета    Взвадского   сельского </w:t>
      </w:r>
    </w:p>
    <w:p>
      <w:pPr>
        <w:jc w:val="both"/>
        <w:rPr>
          <w:b/>
          <w:sz w:val="18"/>
          <w:szCs w:val="18"/>
        </w:rPr>
      </w:pPr>
      <w:r>
        <w:rPr>
          <w:b/>
          <w:sz w:val="18"/>
          <w:szCs w:val="18"/>
        </w:rPr>
        <w:t>поселения за 2022 год</w:t>
      </w:r>
    </w:p>
    <w:p>
      <w:pPr>
        <w:jc w:val="both"/>
        <w:rPr>
          <w:b/>
          <w:sz w:val="18"/>
          <w:szCs w:val="18"/>
        </w:rPr>
      </w:pPr>
    </w:p>
    <w:p>
      <w:pPr>
        <w:ind w:firstLine="708"/>
        <w:jc w:val="both"/>
        <w:rPr>
          <w:sz w:val="18"/>
          <w:szCs w:val="18"/>
        </w:rPr>
      </w:pPr>
      <w:r>
        <w:rPr>
          <w:sz w:val="18"/>
          <w:szCs w:val="18"/>
        </w:rPr>
        <w:t>Совет депутатов Взвадского сельского поселения</w:t>
      </w:r>
    </w:p>
    <w:p>
      <w:pPr>
        <w:jc w:val="both"/>
        <w:rPr>
          <w:b/>
          <w:sz w:val="18"/>
          <w:szCs w:val="18"/>
        </w:rPr>
      </w:pPr>
      <w:r>
        <w:rPr>
          <w:b/>
          <w:sz w:val="18"/>
          <w:szCs w:val="18"/>
        </w:rPr>
        <w:t>РЕШИЛ:</w:t>
      </w:r>
    </w:p>
    <w:p>
      <w:pPr>
        <w:jc w:val="both"/>
        <w:rPr>
          <w:sz w:val="18"/>
          <w:szCs w:val="18"/>
        </w:rPr>
      </w:pPr>
      <w:r>
        <w:rPr>
          <w:b/>
          <w:sz w:val="18"/>
          <w:szCs w:val="18"/>
        </w:rPr>
        <w:tab/>
      </w:r>
      <w:r>
        <w:rPr>
          <w:sz w:val="18"/>
          <w:szCs w:val="18"/>
        </w:rPr>
        <w:t xml:space="preserve">1. Утвердить прилагаемый </w:t>
      </w:r>
      <w:r>
        <w:rPr>
          <w:sz w:val="18"/>
          <w:szCs w:val="18"/>
          <w:lang w:val="ru-RU"/>
        </w:rPr>
        <w:t>отчёт</w:t>
      </w:r>
      <w:r>
        <w:rPr>
          <w:sz w:val="18"/>
          <w:szCs w:val="18"/>
        </w:rPr>
        <w:t xml:space="preserve"> об исполнении бюджета Взвадского сельского поселения за 2022 год по доходам в сумме 9263091рублей 39 копейка, по расходам в сумме 9245073 рублей 75 копейки со следующими показателями, профицит  бюджета поселения за 2022  год 18017 рублей 64  копейки:</w:t>
      </w:r>
    </w:p>
    <w:p>
      <w:pPr>
        <w:jc w:val="both"/>
        <w:rPr>
          <w:sz w:val="18"/>
          <w:szCs w:val="18"/>
        </w:rPr>
      </w:pPr>
      <w:r>
        <w:rPr>
          <w:sz w:val="18"/>
          <w:szCs w:val="18"/>
        </w:rPr>
        <w:tab/>
      </w:r>
      <w:r>
        <w:rPr>
          <w:sz w:val="18"/>
          <w:szCs w:val="18"/>
        </w:rPr>
        <w:t>по доходам бюджета Взвадского сельского поселения по кодам классификации доходов бюджетов Российской Федерации за 2022 год согласно приложению 1 к настоящему решению;</w:t>
      </w:r>
    </w:p>
    <w:p>
      <w:pPr>
        <w:jc w:val="both"/>
        <w:rPr>
          <w:sz w:val="18"/>
          <w:szCs w:val="18"/>
        </w:rPr>
      </w:pPr>
      <w:r>
        <w:rPr>
          <w:sz w:val="18"/>
          <w:szCs w:val="18"/>
        </w:rPr>
        <w:tab/>
      </w:r>
      <w:r>
        <w:rPr>
          <w:sz w:val="18"/>
          <w:szCs w:val="18"/>
        </w:rPr>
        <w:t xml:space="preserve">по распределению расходов бюджета Взвадского сельского поселения за 2022 год по разделам, подразделам, целевым статьям, видам расходов функциональной классификации расходов бюджета согласно приложению </w:t>
      </w:r>
      <w:r>
        <w:rPr>
          <w:rFonts w:hint="default"/>
          <w:sz w:val="18"/>
          <w:szCs w:val="18"/>
          <w:lang w:val="ru-RU"/>
        </w:rPr>
        <w:t>2</w:t>
      </w:r>
      <w:r>
        <w:rPr>
          <w:sz w:val="18"/>
          <w:szCs w:val="18"/>
        </w:rPr>
        <w:t xml:space="preserve"> к настоящему решению;</w:t>
      </w:r>
    </w:p>
    <w:p>
      <w:pPr>
        <w:jc w:val="both"/>
        <w:rPr>
          <w:sz w:val="18"/>
          <w:szCs w:val="18"/>
        </w:rPr>
      </w:pPr>
      <w:r>
        <w:rPr>
          <w:sz w:val="18"/>
          <w:szCs w:val="18"/>
        </w:rPr>
        <w:tab/>
      </w:r>
      <w:r>
        <w:rPr>
          <w:sz w:val="18"/>
          <w:szCs w:val="18"/>
        </w:rPr>
        <w:t>по распределению расходов Взвадского сельского поселения за 2022 год в ведомственной структуре согласно приложению</w:t>
      </w:r>
      <w:r>
        <w:rPr>
          <w:rFonts w:hint="default"/>
          <w:sz w:val="18"/>
          <w:szCs w:val="18"/>
          <w:lang w:val="ru-RU"/>
        </w:rPr>
        <w:t xml:space="preserve"> 3</w:t>
      </w:r>
      <w:r>
        <w:rPr>
          <w:sz w:val="18"/>
          <w:szCs w:val="18"/>
        </w:rPr>
        <w:t xml:space="preserve"> к настоящему решению.</w:t>
      </w:r>
    </w:p>
    <w:p>
      <w:pPr>
        <w:jc w:val="both"/>
        <w:rPr>
          <w:sz w:val="18"/>
          <w:szCs w:val="18"/>
        </w:rPr>
      </w:pPr>
      <w:r>
        <w:rPr>
          <w:sz w:val="18"/>
          <w:szCs w:val="18"/>
        </w:rPr>
        <w:t xml:space="preserve">         2.Опубликовать решение в газете «Взвадский вестник».</w:t>
      </w:r>
    </w:p>
    <w:p>
      <w:pPr>
        <w:pStyle w:val="106"/>
        <w:widowControl/>
        <w:ind w:firstLine="0"/>
        <w:jc w:val="right"/>
        <w:outlineLvl w:val="0"/>
        <w:rPr>
          <w:sz w:val="18"/>
          <w:szCs w:val="18"/>
        </w:rPr>
      </w:pPr>
    </w:p>
    <w:p>
      <w:pPr>
        <w:pStyle w:val="106"/>
        <w:widowControl/>
        <w:ind w:firstLine="720" w:firstLineChars="400"/>
        <w:jc w:val="both"/>
        <w:outlineLvl w:val="0"/>
        <w:rPr>
          <w:rFonts w:hint="default"/>
          <w:sz w:val="18"/>
          <w:szCs w:val="18"/>
          <w:lang w:val="ru-RU"/>
        </w:rPr>
      </w:pPr>
      <w:r>
        <w:rPr>
          <w:sz w:val="18"/>
          <w:szCs w:val="18"/>
          <w:lang w:val="ru-RU"/>
        </w:rPr>
        <w:t>Заместитель</w:t>
      </w:r>
      <w:r>
        <w:rPr>
          <w:rFonts w:hint="default"/>
          <w:sz w:val="18"/>
          <w:szCs w:val="18"/>
          <w:lang w:val="ru-RU"/>
        </w:rPr>
        <w:t xml:space="preserve"> председателя Совета</w:t>
      </w:r>
    </w:p>
    <w:p>
      <w:pPr>
        <w:pStyle w:val="106"/>
        <w:widowControl/>
        <w:ind w:firstLine="720" w:firstLineChars="400"/>
        <w:jc w:val="both"/>
        <w:outlineLvl w:val="0"/>
        <w:rPr>
          <w:rFonts w:hint="default"/>
          <w:sz w:val="18"/>
          <w:szCs w:val="18"/>
          <w:lang w:val="ru-RU"/>
        </w:rPr>
      </w:pPr>
      <w:r>
        <w:rPr>
          <w:sz w:val="18"/>
          <w:szCs w:val="18"/>
          <w:lang w:val="ru-RU"/>
        </w:rPr>
        <w:t>депутатов</w:t>
      </w:r>
      <w:r>
        <w:rPr>
          <w:sz w:val="18"/>
          <w:szCs w:val="18"/>
        </w:rPr>
        <w:t xml:space="preserve"> Взвадского сельского поселения                           </w:t>
      </w:r>
      <w:r>
        <w:rPr>
          <w:sz w:val="18"/>
          <w:szCs w:val="18"/>
          <w:lang w:val="ru-RU"/>
        </w:rPr>
        <w:t>О</w:t>
      </w:r>
      <w:r>
        <w:rPr>
          <w:rFonts w:hint="default"/>
          <w:sz w:val="18"/>
          <w:szCs w:val="18"/>
          <w:lang w:val="ru-RU"/>
        </w:rPr>
        <w:t>.Г.Малова</w:t>
      </w:r>
    </w:p>
    <w:p>
      <w:pPr>
        <w:rPr>
          <w:sz w:val="18"/>
          <w:szCs w:val="18"/>
        </w:rPr>
      </w:pPr>
    </w:p>
    <w:p>
      <w:pPr>
        <w:rPr>
          <w:sz w:val="18"/>
          <w:szCs w:val="18"/>
        </w:rPr>
      </w:pPr>
      <w:r>
        <w:rPr>
          <w:sz w:val="18"/>
          <w:szCs w:val="18"/>
        </w:rPr>
        <w:t xml:space="preserve">                                                                                                                 </w:t>
      </w:r>
    </w:p>
    <w:p>
      <w:pPr>
        <w:rPr>
          <w:sz w:val="18"/>
          <w:szCs w:val="18"/>
        </w:rPr>
      </w:pPr>
      <w:r>
        <w:rPr>
          <w:sz w:val="18"/>
          <w:szCs w:val="18"/>
        </w:rPr>
        <w:t xml:space="preserve">                                                                                                              </w:t>
      </w:r>
    </w:p>
    <w:p>
      <w:pPr>
        <w:rPr>
          <w:sz w:val="18"/>
          <w:szCs w:val="18"/>
        </w:rPr>
      </w:pPr>
    </w:p>
    <w:p>
      <w:pPr>
        <w:rPr>
          <w:sz w:val="18"/>
          <w:szCs w:val="18"/>
        </w:rPr>
      </w:pPr>
    </w:p>
    <w:p>
      <w:pPr>
        <w:rPr>
          <w:sz w:val="18"/>
          <w:szCs w:val="18"/>
        </w:rPr>
      </w:pPr>
    </w:p>
    <w:p>
      <w:pPr>
        <w:rPr>
          <w:sz w:val="18"/>
          <w:szCs w:val="18"/>
        </w:rPr>
      </w:pPr>
      <w:r>
        <w:rPr>
          <w:sz w:val="18"/>
          <w:szCs w:val="18"/>
        </w:rPr>
        <w:t xml:space="preserve">                                                                                                                                            </w:t>
      </w:r>
    </w:p>
    <w:p>
      <w:pPr>
        <w:rPr>
          <w:sz w:val="18"/>
          <w:szCs w:val="18"/>
        </w:rPr>
      </w:pPr>
    </w:p>
    <w:p>
      <w:pPr>
        <w:rPr>
          <w:sz w:val="18"/>
          <w:szCs w:val="18"/>
        </w:rPr>
      </w:pPr>
    </w:p>
    <w:p>
      <w:pPr>
        <w:rPr>
          <w:sz w:val="18"/>
          <w:szCs w:val="18"/>
        </w:rPr>
      </w:pPr>
      <w:r>
        <w:rPr>
          <w:sz w:val="18"/>
          <w:szCs w:val="18"/>
        </w:rPr>
        <w:t xml:space="preserve">                                                                                                                                         </w:t>
      </w:r>
    </w:p>
    <w:p>
      <w:pPr>
        <w:rPr>
          <w:sz w:val="18"/>
          <w:szCs w:val="18"/>
        </w:rPr>
      </w:pPr>
    </w:p>
    <w:p>
      <w:pPr>
        <w:ind w:firstLine="6660" w:firstLineChars="3700"/>
        <w:rPr>
          <w:sz w:val="18"/>
          <w:szCs w:val="18"/>
        </w:rPr>
      </w:pPr>
      <w:r>
        <w:rPr>
          <w:sz w:val="18"/>
          <w:szCs w:val="18"/>
        </w:rPr>
        <w:t xml:space="preserve">  Приложение 1</w:t>
      </w:r>
    </w:p>
    <w:p>
      <w:pPr>
        <w:rPr>
          <w:sz w:val="18"/>
          <w:szCs w:val="18"/>
        </w:rPr>
      </w:pPr>
      <w:r>
        <w:rPr>
          <w:sz w:val="18"/>
          <w:szCs w:val="18"/>
        </w:rPr>
        <w:t xml:space="preserve">                                                                                                                                               </w:t>
      </w:r>
      <w:r>
        <w:rPr>
          <w:rFonts w:hint="default"/>
          <w:sz w:val="18"/>
          <w:szCs w:val="18"/>
          <w:lang w:val="ru-RU"/>
        </w:rPr>
        <w:t xml:space="preserve">         </w:t>
      </w:r>
      <w:r>
        <w:rPr>
          <w:sz w:val="18"/>
          <w:szCs w:val="18"/>
        </w:rPr>
        <w:t xml:space="preserve"> к  решению Совета депутатов</w:t>
      </w:r>
    </w:p>
    <w:p>
      <w:pPr>
        <w:pStyle w:val="106"/>
        <w:widowControl/>
        <w:ind w:firstLine="0"/>
        <w:jc w:val="right"/>
        <w:rPr>
          <w:sz w:val="18"/>
          <w:szCs w:val="18"/>
        </w:rPr>
      </w:pPr>
      <w:r>
        <w:rPr>
          <w:sz w:val="18"/>
          <w:szCs w:val="18"/>
        </w:rPr>
        <w:t>"Об исполнении бюджета Взвадского</w:t>
      </w:r>
    </w:p>
    <w:p>
      <w:pPr>
        <w:pStyle w:val="106"/>
        <w:widowControl/>
        <w:ind w:firstLine="0"/>
        <w:jc w:val="right"/>
        <w:rPr>
          <w:sz w:val="18"/>
          <w:szCs w:val="18"/>
        </w:rPr>
      </w:pPr>
      <w:r>
        <w:rPr>
          <w:sz w:val="18"/>
          <w:szCs w:val="18"/>
        </w:rPr>
        <w:t>сельского поселения за 2022 год»</w:t>
      </w:r>
    </w:p>
    <w:p>
      <w:pPr>
        <w:pStyle w:val="106"/>
        <w:widowControl/>
        <w:ind w:firstLine="540"/>
        <w:jc w:val="both"/>
        <w:rPr>
          <w:sz w:val="18"/>
          <w:szCs w:val="18"/>
        </w:rPr>
      </w:pPr>
    </w:p>
    <w:p>
      <w:pPr>
        <w:pStyle w:val="110"/>
        <w:widowControl/>
        <w:jc w:val="center"/>
        <w:rPr>
          <w:rFonts w:ascii="Times New Roman" w:hAnsi="Times New Roman" w:cs="Times New Roman"/>
          <w:sz w:val="18"/>
          <w:szCs w:val="18"/>
        </w:rPr>
      </w:pPr>
      <w:r>
        <w:rPr>
          <w:rFonts w:ascii="Times New Roman" w:hAnsi="Times New Roman" w:cs="Times New Roman"/>
          <w:sz w:val="18"/>
          <w:szCs w:val="18"/>
        </w:rPr>
        <w:t>ДОХОДЫ БЮДЖЕТА ВЗВАДСКОГО СЕЛЬСКОГО ПОСЕЛЕНИЯ ПО КОДАМ КЛАССИФИКАЦИИ ДОХОДОВ</w:t>
      </w:r>
    </w:p>
    <w:p>
      <w:pPr>
        <w:pStyle w:val="110"/>
        <w:widowControl/>
        <w:jc w:val="center"/>
        <w:rPr>
          <w:rFonts w:ascii="Times New Roman" w:hAnsi="Times New Roman" w:cs="Times New Roman"/>
          <w:sz w:val="18"/>
          <w:szCs w:val="18"/>
        </w:rPr>
      </w:pPr>
      <w:r>
        <w:rPr>
          <w:rFonts w:ascii="Times New Roman" w:hAnsi="Times New Roman" w:cs="Times New Roman"/>
          <w:sz w:val="18"/>
          <w:szCs w:val="18"/>
        </w:rPr>
        <w:t>БЮДЖЕТОВ РОССИЙСКОЙ ФЕДЕРАЦИИ ЗА 2022 ГОД</w:t>
      </w:r>
    </w:p>
    <w:p>
      <w:pPr>
        <w:rPr>
          <w:sz w:val="18"/>
          <w:szCs w:val="18"/>
        </w:rPr>
      </w:pPr>
    </w:p>
    <w:tbl>
      <w:tblPr>
        <w:tblStyle w:val="13"/>
        <w:tblW w:w="14815" w:type="dxa"/>
        <w:tblInd w:w="0" w:type="dxa"/>
        <w:tblLayout w:type="autofit"/>
        <w:tblCellMar>
          <w:top w:w="0" w:type="dxa"/>
          <w:left w:w="108" w:type="dxa"/>
          <w:bottom w:w="0" w:type="dxa"/>
          <w:right w:w="108" w:type="dxa"/>
        </w:tblCellMar>
      </w:tblPr>
      <w:tblGrid>
        <w:gridCol w:w="904"/>
        <w:gridCol w:w="2266"/>
        <w:gridCol w:w="7512"/>
        <w:gridCol w:w="4133"/>
      </w:tblGrid>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Код</w:t>
            </w:r>
          </w:p>
          <w:p>
            <w:pPr>
              <w:rPr>
                <w:sz w:val="18"/>
                <w:szCs w:val="18"/>
              </w:rPr>
            </w:pPr>
            <w:r>
              <w:rPr>
                <w:sz w:val="18"/>
                <w:szCs w:val="18"/>
              </w:rPr>
              <w:t xml:space="preserve"> Адми-</w:t>
            </w:r>
          </w:p>
          <w:p>
            <w:pPr>
              <w:rPr>
                <w:sz w:val="18"/>
                <w:szCs w:val="18"/>
              </w:rPr>
            </w:pPr>
            <w:r>
              <w:rPr>
                <w:sz w:val="18"/>
                <w:szCs w:val="18"/>
              </w:rPr>
              <w:t>нист-</w:t>
            </w:r>
          </w:p>
          <w:p>
            <w:pPr>
              <w:rPr>
                <w:sz w:val="18"/>
                <w:szCs w:val="18"/>
              </w:rPr>
            </w:pPr>
            <w:r>
              <w:rPr>
                <w:sz w:val="18"/>
                <w:szCs w:val="18"/>
              </w:rPr>
              <w:t>ратора</w:t>
            </w:r>
          </w:p>
        </w:tc>
        <w:tc>
          <w:tcPr>
            <w:tcW w:w="2266"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rPr>
                <w:sz w:val="18"/>
                <w:szCs w:val="18"/>
              </w:rPr>
            </w:pPr>
            <w:r>
              <w:rPr>
                <w:sz w:val="18"/>
                <w:szCs w:val="18"/>
              </w:rPr>
              <w:t xml:space="preserve">Код бюджетной </w:t>
            </w:r>
          </w:p>
          <w:p>
            <w:pPr>
              <w:rPr>
                <w:sz w:val="18"/>
                <w:szCs w:val="18"/>
              </w:rPr>
            </w:pPr>
            <w:r>
              <w:rPr>
                <w:sz w:val="18"/>
                <w:szCs w:val="18"/>
              </w:rPr>
              <w:t>классификации</w:t>
            </w:r>
          </w:p>
        </w:tc>
        <w:tc>
          <w:tcPr>
            <w:tcW w:w="751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rPr>
                <w:sz w:val="18"/>
                <w:szCs w:val="18"/>
              </w:rPr>
            </w:pPr>
            <w:r>
              <w:rPr>
                <w:sz w:val="18"/>
                <w:szCs w:val="18"/>
              </w:rPr>
              <w:t>Наименование доходов</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Исполнено</w:t>
            </w:r>
          </w:p>
          <w:p>
            <w:pPr>
              <w:jc w:val="center"/>
              <w:rPr>
                <w:sz w:val="18"/>
                <w:szCs w:val="18"/>
              </w:rPr>
            </w:pPr>
            <w:r>
              <w:rPr>
                <w:sz w:val="18"/>
                <w:szCs w:val="18"/>
              </w:rPr>
              <w:t>(в рублях)</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2</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jc w:val="center"/>
              <w:rPr>
                <w:rFonts w:ascii="Times New Roman" w:hAnsi="Times New Roman" w:cs="Times New Roman"/>
                <w:sz w:val="18"/>
                <w:szCs w:val="18"/>
              </w:rPr>
            </w:pPr>
            <w:r>
              <w:rPr>
                <w:rFonts w:ascii="Times New Roman" w:hAnsi="Times New Roman" w:cs="Times New Roman"/>
                <w:sz w:val="18"/>
                <w:szCs w:val="18"/>
              </w:rPr>
              <w:t>3</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103 00000 00 0000 000</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b/>
                <w:sz w:val="18"/>
                <w:szCs w:val="18"/>
              </w:rPr>
              <w:t>199704,33</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103 022300 010000 110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pPr>
              <w:pStyle w:val="107"/>
              <w:widowControl/>
              <w:rPr>
                <w:rFonts w:ascii="Times New Roman" w:hAnsi="Times New Roman" w:cs="Times New Roman"/>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100113,19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103 022400 01 0000 110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r>
              <w:rPr>
                <w:rFonts w:ascii="Times New Roman" w:hAnsi="Times New Roman" w:cs="Times New Roman"/>
                <w:sz w:val="18"/>
                <w:szCs w:val="18"/>
              </w:rPr>
              <w:t>Доходы от акцизов на моторные масла для дизельных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540,77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103 022500 01 0000 110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r>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110536,26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  </w:t>
            </w:r>
          </w:p>
          <w:p>
            <w:pPr>
              <w:jc w:val="center"/>
              <w:rPr>
                <w:sz w:val="18"/>
                <w:szCs w:val="18"/>
              </w:rPr>
            </w:pPr>
          </w:p>
          <w:p>
            <w:pPr>
              <w:jc w:val="center"/>
              <w:rPr>
                <w:sz w:val="18"/>
                <w:szCs w:val="18"/>
              </w:rPr>
            </w:pPr>
            <w:r>
              <w:rPr>
                <w:sz w:val="18"/>
                <w:szCs w:val="18"/>
              </w:rPr>
              <w:t>100</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103 022500 01 0000 110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r>
              <w:rPr>
                <w:rFonts w:ascii="Times New Roman" w:hAnsi="Times New Roman" w:cs="Times New Roman"/>
                <w:sz w:val="18"/>
                <w:szCs w:val="18"/>
              </w:rPr>
              <w:t>Доходы от уплаты акцизов на прямогонный  бензин, подлежащие распределению между субъектами  Российской  Федерации и местными с бюджетом установленных дифференцированных нормативов отчислений в местные бюджеты</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-11485,89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182</w:t>
            </w:r>
          </w:p>
        </w:tc>
        <w:tc>
          <w:tcPr>
            <w:tcW w:w="9778" w:type="dxa"/>
            <w:gridSpan w:val="2"/>
            <w:tcBorders>
              <w:top w:val="single" w:color="auto" w:sz="4" w:space="0"/>
              <w:left w:val="single" w:color="auto" w:sz="4" w:space="0"/>
              <w:bottom w:val="single" w:color="auto" w:sz="4" w:space="0"/>
              <w:right w:val="single" w:color="auto" w:sz="4" w:space="0"/>
            </w:tcBorders>
            <w:noWrap w:val="0"/>
            <w:vAlign w:val="top"/>
          </w:tcPr>
          <w:p>
            <w:pPr>
              <w:pStyle w:val="107"/>
              <w:widowControl/>
              <w:jc w:val="center"/>
              <w:rPr>
                <w:rFonts w:ascii="Times New Roman" w:hAnsi="Times New Roman" w:cs="Times New Roman"/>
                <w:sz w:val="18"/>
                <w:szCs w:val="18"/>
              </w:rPr>
            </w:pPr>
          </w:p>
          <w:p>
            <w:pPr>
              <w:pStyle w:val="107"/>
              <w:widowControl/>
              <w:jc w:val="center"/>
              <w:rPr>
                <w:rFonts w:ascii="Times New Roman" w:hAnsi="Times New Roman" w:cs="Times New Roman"/>
                <w:sz w:val="18"/>
                <w:szCs w:val="18"/>
              </w:rPr>
            </w:pPr>
            <w:r>
              <w:rPr>
                <w:rFonts w:ascii="Times New Roman" w:hAnsi="Times New Roman" w:cs="Times New Roman"/>
                <w:sz w:val="18"/>
                <w:szCs w:val="18"/>
              </w:rPr>
              <w:t>Управление Федеральной налоговой службы</w:t>
            </w:r>
          </w:p>
          <w:p>
            <w:pPr>
              <w:pStyle w:val="107"/>
              <w:widowControl/>
              <w:jc w:val="center"/>
              <w:rPr>
                <w:rFonts w:ascii="Times New Roman" w:hAnsi="Times New Roman" w:cs="Times New Roman"/>
                <w:sz w:val="18"/>
                <w:szCs w:val="18"/>
              </w:rPr>
            </w:pPr>
            <w:r>
              <w:rPr>
                <w:rFonts w:ascii="Times New Roman" w:hAnsi="Times New Roman" w:cs="Times New Roman"/>
                <w:sz w:val="18"/>
                <w:szCs w:val="18"/>
              </w:rPr>
              <w:t>по Новгородской области</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492533,39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1 01 02000 00 0000 110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r>
              <w:rPr>
                <w:rFonts w:ascii="Times New Roman" w:hAnsi="Times New Roman" w:cs="Times New Roman"/>
                <w:sz w:val="18"/>
                <w:szCs w:val="18"/>
              </w:rPr>
              <w:t>Налог на доходы физических                                        лиц в т.ч.</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b/>
                <w:sz w:val="18"/>
                <w:szCs w:val="18"/>
              </w:rPr>
              <w:t>80501,40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1 01 020</w:t>
            </w:r>
            <w:r>
              <w:rPr>
                <w:sz w:val="18"/>
                <w:szCs w:val="18"/>
                <w:lang w:val="en-US"/>
              </w:rPr>
              <w:t>100</w:t>
            </w:r>
            <w:r>
              <w:rPr>
                <w:sz w:val="18"/>
                <w:szCs w:val="18"/>
              </w:rPr>
              <w:t xml:space="preserve"> 1000</w:t>
            </w:r>
            <w:r>
              <w:rPr>
                <w:sz w:val="18"/>
                <w:szCs w:val="18"/>
                <w:lang w:val="en-US"/>
              </w:rPr>
              <w:t>0</w:t>
            </w:r>
            <w:r>
              <w:rPr>
                <w:sz w:val="18"/>
                <w:szCs w:val="18"/>
              </w:rPr>
              <w:t xml:space="preserve">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bookmarkStart w:id="4" w:name="RANGE!A16:D16"/>
            <w:r>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4"/>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80835,01</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1 01 020</w:t>
            </w:r>
            <w:r>
              <w:rPr>
                <w:sz w:val="18"/>
                <w:szCs w:val="18"/>
                <w:lang w:val="en-US"/>
              </w:rPr>
              <w:t>200</w:t>
            </w:r>
            <w:r>
              <w:rPr>
                <w:sz w:val="18"/>
                <w:szCs w:val="18"/>
              </w:rPr>
              <w:t xml:space="preserve"> 1000</w:t>
            </w:r>
            <w:r>
              <w:rPr>
                <w:sz w:val="18"/>
                <w:szCs w:val="18"/>
                <w:lang w:val="en-US"/>
              </w:rPr>
              <w:t>0</w:t>
            </w:r>
            <w:r>
              <w:rPr>
                <w:sz w:val="18"/>
                <w:szCs w:val="18"/>
              </w:rPr>
              <w:t xml:space="preserve">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pPr>
              <w:pStyle w:val="107"/>
              <w:widowControl/>
              <w:rPr>
                <w:rFonts w:ascii="Times New Roman" w:hAnsi="Times New Roman" w:cs="Times New Roman"/>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-359,40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1 01 0203</w:t>
            </w:r>
            <w:r>
              <w:rPr>
                <w:sz w:val="18"/>
                <w:szCs w:val="18"/>
                <w:lang w:val="en-US"/>
              </w:rPr>
              <w:t>00</w:t>
            </w:r>
            <w:r>
              <w:rPr>
                <w:sz w:val="18"/>
                <w:szCs w:val="18"/>
              </w:rPr>
              <w:t xml:space="preserve"> 1000</w:t>
            </w:r>
            <w:r>
              <w:rPr>
                <w:sz w:val="18"/>
                <w:szCs w:val="18"/>
                <w:lang w:val="en-US"/>
              </w:rPr>
              <w:t>0</w:t>
            </w:r>
            <w:r>
              <w:rPr>
                <w:sz w:val="18"/>
                <w:szCs w:val="18"/>
              </w:rPr>
              <w:t xml:space="preserve">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pStyle w:val="107"/>
              <w:widowControl/>
              <w:rPr>
                <w:rFonts w:ascii="Times New Roman" w:hAnsi="Times New Roman" w:cs="Times New Roman"/>
                <w:sz w:val="18"/>
                <w:szCs w:val="18"/>
              </w:rPr>
            </w:pPr>
            <w:bookmarkStart w:id="5" w:name="RANGE!A17:D17"/>
            <w:r>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5"/>
          </w:p>
        </w:tc>
        <w:tc>
          <w:tcPr>
            <w:tcW w:w="41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jc w:val="center"/>
              <w:rPr>
                <w:sz w:val="18"/>
                <w:szCs w:val="18"/>
              </w:rPr>
            </w:pPr>
            <w:r>
              <w:rPr>
                <w:sz w:val="18"/>
                <w:szCs w:val="18"/>
              </w:rPr>
              <w:t>25,79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1 05 0301000000000 110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Единый сельскохозяйственный налог</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2109,60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1 06 00000 00 0000 000</w:t>
            </w:r>
          </w:p>
        </w:tc>
        <w:tc>
          <w:tcPr>
            <w:tcW w:w="751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rPr>
                <w:sz w:val="18"/>
                <w:szCs w:val="18"/>
              </w:rPr>
            </w:pPr>
            <w:r>
              <w:rPr>
                <w:sz w:val="18"/>
                <w:szCs w:val="18"/>
              </w:rPr>
              <w:t xml:space="preserve">Налоги на имущество   в т.ч. </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b/>
                <w:sz w:val="18"/>
                <w:szCs w:val="18"/>
              </w:rPr>
              <w:t>409922,39</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1 06 01030 10 1000 110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sz w:val="18"/>
                <w:szCs w:val="18"/>
              </w:rPr>
              <w:t xml:space="preserve">Налог на имущество   физических лиц </w:t>
            </w:r>
          </w:p>
          <w:p>
            <w:pPr>
              <w:rPr>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80910,35</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1 06 06033 10 1000 110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Земельный налог, взимаемый по ставкам, установленным в соответствии с под пунктом 2 п1 ст 394 Налогового кодекса РФ</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-92890,57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182</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1 06 06043 10 1000 110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Земельный налог, взимаемый по ставкам, установленным в соответствии с под пунктом 2 п1 ст 394 Налогового кодекса РФ</w:t>
            </w:r>
          </w:p>
        </w:tc>
        <w:tc>
          <w:tcPr>
            <w:tcW w:w="4133"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jc w:val="center"/>
              <w:rPr>
                <w:sz w:val="18"/>
                <w:szCs w:val="18"/>
              </w:rPr>
            </w:pPr>
            <w:r>
              <w:rPr>
                <w:sz w:val="18"/>
                <w:szCs w:val="18"/>
              </w:rPr>
              <w:t>421902,61</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1 08 04020 01 1000 110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Государственная пошлина за совершение нотариальных действий</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9225,00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1 14 00000 0000000 000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Доходы от продажи материальных и нематериальных активов</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429756,66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rFonts w:ascii="Arial CYR" w:hAnsi="Arial CYR" w:cs="Arial CYR"/>
                <w:sz w:val="18"/>
                <w:szCs w:val="18"/>
              </w:rPr>
            </w:pPr>
            <w:r>
              <w:rPr>
                <w:rFonts w:ascii="Arial CYR" w:hAnsi="Arial CYR" w:cs="Arial CYR"/>
                <w:sz w:val="18"/>
                <w:szCs w:val="18"/>
              </w:rPr>
              <w:t>1 14 02053 100000 410</w:t>
            </w:r>
          </w:p>
          <w:p>
            <w:pPr>
              <w:jc w:val="center"/>
              <w:rPr>
                <w:rFonts w:ascii="Arial CYR" w:hAnsi="Arial CYR" w:cs="Arial CYR"/>
                <w:sz w:val="18"/>
                <w:szCs w:val="18"/>
              </w:rPr>
            </w:pPr>
            <w:r>
              <w:rPr>
                <w:rFonts w:ascii="Arial CYR" w:hAnsi="Arial CYR" w:cs="Arial CYR"/>
                <w:sz w:val="18"/>
                <w:szCs w:val="18"/>
              </w:rPr>
              <w:t xml:space="preserve"> </w:t>
            </w:r>
          </w:p>
          <w:p>
            <w:pPr>
              <w:jc w:val="center"/>
              <w:rPr>
                <w:sz w:val="18"/>
                <w:szCs w:val="18"/>
              </w:rPr>
            </w:pP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Pr>
                <w:sz w:val="18"/>
                <w:szCs w:val="18"/>
                <w:lang w:val="ru-RU"/>
              </w:rPr>
              <w:t>казениных</w:t>
            </w:r>
            <w:r>
              <w:rPr>
                <w:sz w:val="18"/>
                <w:szCs w:val="18"/>
              </w:rPr>
              <w:t>), в части реализации основных средств по указанному имуществу</w:t>
            </w:r>
          </w:p>
          <w:p>
            <w:pPr>
              <w:jc w:val="both"/>
              <w:rPr>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350000,00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1 14 06025 100000 430</w:t>
            </w:r>
            <w:r>
              <w:rPr>
                <w:sz w:val="18"/>
                <w:szCs w:val="18"/>
              </w:rPr>
              <w:tab/>
            </w:r>
            <w:r>
              <w:rPr>
                <w:sz w:val="18"/>
                <w:szCs w:val="18"/>
              </w:rPr>
              <w:tab/>
            </w:r>
            <w:r>
              <w:rPr>
                <w:sz w:val="18"/>
                <w:szCs w:val="18"/>
              </w:rPr>
              <w:tab/>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pPr>
              <w:jc w:val="both"/>
              <w:rPr>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79756,66</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117 00000 00 0000 000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Прочие неналоговые доходы</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17442,04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117  05050 10 0000 180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 xml:space="preserve"> Прочие неналоговые доходы  бюджетов сельских поселений</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rPr>
                <w:sz w:val="18"/>
                <w:szCs w:val="18"/>
              </w:rPr>
            </w:pPr>
            <w:r>
              <w:rPr>
                <w:sz w:val="18"/>
                <w:szCs w:val="18"/>
              </w:rPr>
              <w:t xml:space="preserve">             17442,04</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2 00 00000 00 0000 000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p>
          <w:p>
            <w:pPr>
              <w:jc w:val="both"/>
              <w:rPr>
                <w:b/>
                <w:sz w:val="18"/>
                <w:szCs w:val="18"/>
              </w:rPr>
            </w:pPr>
            <w:r>
              <w:rPr>
                <w:b/>
                <w:sz w:val="18"/>
                <w:szCs w:val="18"/>
              </w:rPr>
              <w:t>Безвозмездные поступления</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lang w:val="en-US"/>
              </w:rPr>
            </w:pPr>
          </w:p>
          <w:p>
            <w:pPr>
              <w:jc w:val="center"/>
              <w:rPr>
                <w:b/>
                <w:sz w:val="18"/>
                <w:szCs w:val="18"/>
              </w:rPr>
            </w:pPr>
            <w:r>
              <w:rPr>
                <w:b/>
                <w:sz w:val="18"/>
                <w:szCs w:val="18"/>
              </w:rPr>
              <w:t>8114429,97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2 02 00000 00 0000 000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p>
          <w:p>
            <w:pPr>
              <w:jc w:val="both"/>
              <w:rPr>
                <w:sz w:val="18"/>
                <w:szCs w:val="18"/>
              </w:rPr>
            </w:pPr>
            <w:r>
              <w:rPr>
                <w:sz w:val="18"/>
                <w:szCs w:val="18"/>
              </w:rPr>
              <w:t>Безвозмездные поступления от других бюджетов бюджетной системы РФ</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b/>
                <w:sz w:val="18"/>
                <w:szCs w:val="18"/>
              </w:rPr>
              <w:t>8014429,97</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2 02 16001 00 0000 150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p>
          <w:p>
            <w:pPr>
              <w:jc w:val="both"/>
              <w:rPr>
                <w:sz w:val="18"/>
                <w:szCs w:val="18"/>
              </w:rPr>
            </w:pPr>
            <w:r>
              <w:rPr>
                <w:sz w:val="18"/>
                <w:szCs w:val="18"/>
              </w:rPr>
              <w:t>Дотации на выравнивание бюджетной обеспеченности</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4933000,00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2 02 16001 10 0000 150</w:t>
            </w:r>
          </w:p>
        </w:tc>
        <w:tc>
          <w:tcPr>
            <w:tcW w:w="751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p>
          <w:p>
            <w:pPr>
              <w:jc w:val="both"/>
              <w:rPr>
                <w:sz w:val="18"/>
                <w:szCs w:val="18"/>
              </w:rPr>
            </w:pPr>
            <w:r>
              <w:rPr>
                <w:sz w:val="18"/>
                <w:szCs w:val="18"/>
              </w:rPr>
              <w:t>Дотации бюджетам поселений на выравнивание бюджетной обеспеченности</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4933000,00</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 xml:space="preserve"> 202  20000 00 0000 150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Субсидии бюджетам  бюджетной системы Российской Федерации</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p>
            <w:pPr>
              <w:jc w:val="center"/>
              <w:rPr>
                <w:sz w:val="18"/>
                <w:szCs w:val="18"/>
              </w:rPr>
            </w:pPr>
            <w:r>
              <w:rPr>
                <w:b/>
                <w:sz w:val="18"/>
                <w:szCs w:val="18"/>
              </w:rPr>
              <w:t>1873739,97</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2 02 25467 000000 150</w:t>
            </w:r>
            <w:r>
              <w:rPr>
                <w:rFonts w:ascii="Arial CYR" w:hAnsi="Arial CYR" w:cs="Arial CYR"/>
                <w:sz w:val="18"/>
                <w:szCs w:val="18"/>
              </w:rPr>
              <w:tab/>
            </w:r>
            <w:r>
              <w:rPr>
                <w:rFonts w:ascii="Arial CYR" w:hAnsi="Arial CYR" w:cs="Arial CYR"/>
                <w:sz w:val="18"/>
                <w:szCs w:val="18"/>
              </w:rPr>
              <w:tab/>
            </w:r>
            <w:r>
              <w:rPr>
                <w:rFonts w:ascii="Arial CYR" w:hAnsi="Arial CYR" w:cs="Arial CYR"/>
                <w:sz w:val="18"/>
                <w:szCs w:val="18"/>
              </w:rPr>
              <w:tab/>
            </w:r>
          </w:p>
        </w:tc>
        <w:tc>
          <w:tcPr>
            <w:tcW w:w="7512" w:type="dxa"/>
            <w:tcBorders>
              <w:top w:val="nil"/>
              <w:left w:val="single" w:color="auto" w:sz="4" w:space="0"/>
              <w:bottom w:val="single" w:color="auto" w:sz="4" w:space="0"/>
              <w:right w:val="single" w:color="auto" w:sz="8" w:space="0"/>
            </w:tcBorders>
            <w:noWrap w:val="0"/>
            <w:vAlign w:val="bottom"/>
          </w:tcPr>
          <w:p>
            <w:pPr>
              <w:rPr>
                <w:b/>
                <w:bCs/>
                <w:i/>
                <w:iCs/>
                <w:sz w:val="18"/>
                <w:szCs w:val="18"/>
              </w:rPr>
            </w:pPr>
            <w:r>
              <w:rPr>
                <w:b/>
                <w:bCs/>
                <w:i/>
                <w:iCs/>
                <w:sz w:val="18"/>
                <w:szCs w:val="18"/>
              </w:rPr>
              <w:t xml:space="preserve">Субсидии бюджетам на обеспечение развития и укрепления материально-технической базы домов культуры в </w:t>
            </w:r>
            <w:r>
              <w:rPr>
                <w:b/>
                <w:bCs/>
                <w:i/>
                <w:iCs/>
                <w:sz w:val="18"/>
                <w:szCs w:val="18"/>
                <w:lang w:val="ru-RU"/>
              </w:rPr>
              <w:t>населённых</w:t>
            </w:r>
            <w:r>
              <w:rPr>
                <w:b/>
                <w:bCs/>
                <w:i/>
                <w:iCs/>
                <w:sz w:val="18"/>
                <w:szCs w:val="18"/>
              </w:rPr>
              <w:t xml:space="preserve"> пунктах с числом жителей до 50 тысяч человек</w:t>
            </w:r>
          </w:p>
          <w:p>
            <w:pPr>
              <w:rPr>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164739,97</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334 </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202 2545710 0000150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 xml:space="preserve">Субсидии бюджетам сельских поселений на обеспечение развития и укрепления материально-технической базы домов культуры в </w:t>
            </w:r>
            <w:r>
              <w:rPr>
                <w:sz w:val="18"/>
                <w:szCs w:val="18"/>
                <w:lang w:val="ru-RU"/>
              </w:rPr>
              <w:t>населённых</w:t>
            </w:r>
            <w:r>
              <w:rPr>
                <w:sz w:val="18"/>
                <w:szCs w:val="18"/>
              </w:rPr>
              <w:t xml:space="preserve"> пунктах с числом жителей до 50 тысяч человек</w:t>
            </w:r>
          </w:p>
          <w:p>
            <w:pPr>
              <w:rPr>
                <w:sz w:val="18"/>
                <w:szCs w:val="18"/>
              </w:rPr>
            </w:pP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164739,97</w:t>
            </w:r>
          </w:p>
        </w:tc>
      </w:tr>
      <w:tr>
        <w:tblPrEx>
          <w:tblCellMar>
            <w:top w:w="0" w:type="dxa"/>
            <w:left w:w="108" w:type="dxa"/>
            <w:bottom w:w="0" w:type="dxa"/>
            <w:right w:w="108" w:type="dxa"/>
          </w:tblCellMar>
        </w:tblPrEx>
        <w:trPr>
          <w:trHeight w:val="568" w:hRule="atLeast"/>
        </w:trPr>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202 25576 00 0000150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Субсидии бюджетам на обеспечение  комплексного развития сельских поселений</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b/>
                <w:sz w:val="18"/>
                <w:szCs w:val="18"/>
              </w:rPr>
              <w:t>500000,00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202 25576 10 0000 150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Субсидии бюджетам сельских поселений на обеспечение комплексного развития сельских территорий</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500000,00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202 20000 00 0000 150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Прочие субсидии</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b/>
                <w:sz w:val="18"/>
                <w:szCs w:val="18"/>
              </w:rPr>
              <w:t>1209000,00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202 29999 10 0000150</w:t>
            </w:r>
          </w:p>
        </w:tc>
        <w:tc>
          <w:tcPr>
            <w:tcW w:w="7512" w:type="dxa"/>
            <w:tcBorders>
              <w:top w:val="nil"/>
              <w:left w:val="single" w:color="auto" w:sz="4" w:space="0"/>
              <w:bottom w:val="single" w:color="auto" w:sz="4" w:space="0"/>
              <w:right w:val="single" w:color="auto" w:sz="8" w:space="0"/>
            </w:tcBorders>
            <w:noWrap w:val="0"/>
            <w:vAlign w:val="top"/>
          </w:tcPr>
          <w:p>
            <w:pPr>
              <w:pStyle w:val="107"/>
              <w:widowControl/>
              <w:rPr>
                <w:rFonts w:ascii="Times New Roman" w:hAnsi="Times New Roman" w:cs="Times New Roman"/>
                <w:sz w:val="18"/>
                <w:szCs w:val="18"/>
              </w:rPr>
            </w:pPr>
            <w:r>
              <w:rPr>
                <w:rFonts w:ascii="Times New Roman" w:hAnsi="Times New Roman" w:cs="Times New Roman"/>
                <w:sz w:val="18"/>
                <w:szCs w:val="18"/>
              </w:rPr>
              <w:t>Прочие субсидии бюджетам сельских поселений</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lang w:val="en-US"/>
              </w:rPr>
            </w:pPr>
            <w:r>
              <w:rPr>
                <w:sz w:val="18"/>
                <w:szCs w:val="18"/>
              </w:rPr>
              <w:t>1209000,00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202 30000 00 0000 150</w:t>
            </w:r>
          </w:p>
        </w:tc>
        <w:tc>
          <w:tcPr>
            <w:tcW w:w="7512" w:type="dxa"/>
            <w:tcBorders>
              <w:top w:val="nil"/>
              <w:left w:val="single" w:color="auto" w:sz="4" w:space="0"/>
              <w:bottom w:val="single" w:color="auto" w:sz="4" w:space="0"/>
              <w:right w:val="single" w:color="auto" w:sz="8" w:space="0"/>
            </w:tcBorders>
            <w:noWrap w:val="0"/>
            <w:vAlign w:val="top"/>
          </w:tcPr>
          <w:p>
            <w:pPr>
              <w:pStyle w:val="107"/>
              <w:widowControl/>
              <w:rPr>
                <w:rFonts w:ascii="Times New Roman" w:hAnsi="Times New Roman" w:cs="Times New Roman"/>
                <w:sz w:val="18"/>
                <w:szCs w:val="18"/>
              </w:rPr>
            </w:pPr>
            <w:r>
              <w:rPr>
                <w:rFonts w:ascii="Times New Roman" w:hAnsi="Times New Roman" w:cs="Times New Roman"/>
                <w:sz w:val="18"/>
                <w:szCs w:val="18"/>
              </w:rPr>
              <w:t xml:space="preserve">Доходы от уплаты акцизов на дизельное топливо, подлежащие распределению между бюджетными  субъектов  Российской Федерации и местными бюджетами с </w:t>
            </w:r>
            <w:r>
              <w:rPr>
                <w:rFonts w:ascii="Times New Roman" w:hAnsi="Times New Roman" w:cs="Times New Roman"/>
                <w:sz w:val="18"/>
                <w:szCs w:val="18"/>
                <w:lang w:val="ru-RU"/>
              </w:rPr>
              <w:t>учётом</w:t>
            </w:r>
            <w:r>
              <w:rPr>
                <w:rFonts w:ascii="Times New Roman" w:hAnsi="Times New Roman" w:cs="Times New Roman"/>
                <w:sz w:val="18"/>
                <w:szCs w:val="18"/>
              </w:rPr>
              <w:t xml:space="preserve"> установленных дифференцированных нормативов отчислений в местные бюджеты</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b/>
                <w:sz w:val="18"/>
                <w:szCs w:val="18"/>
              </w:rPr>
              <w:t>206540,00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rPr>
                <w:rFonts w:ascii="Arial CYR" w:hAnsi="Arial CYR" w:cs="Arial CYR"/>
                <w:sz w:val="18"/>
                <w:szCs w:val="18"/>
              </w:rPr>
            </w:pPr>
            <w:r>
              <w:rPr>
                <w:rFonts w:ascii="Arial CYR" w:hAnsi="Arial CYR" w:cs="Arial CYR"/>
                <w:sz w:val="18"/>
                <w:szCs w:val="18"/>
              </w:rPr>
              <w:t xml:space="preserve"> 202 30024 10 0000 150 </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Субвенции бюджетам сельских поселений на выполнение передаваемых полномочий субъектов Российской Федерации</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106540,00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p>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w:t>
            </w:r>
            <w:r>
              <w:rPr>
                <w:rFonts w:ascii="Arial CYR" w:hAnsi="Arial CYR" w:cs="Arial CYR"/>
                <w:sz w:val="18"/>
                <w:szCs w:val="18"/>
                <w:lang w:val="en-US"/>
              </w:rPr>
              <w:t xml:space="preserve"> </w:t>
            </w:r>
            <w:r>
              <w:rPr>
                <w:rFonts w:ascii="Arial CYR" w:hAnsi="Arial CYR" w:cs="Arial CYR"/>
                <w:sz w:val="18"/>
                <w:szCs w:val="18"/>
              </w:rPr>
              <w:t>2</w:t>
            </w:r>
            <w:r>
              <w:rPr>
                <w:rFonts w:ascii="Arial CYR" w:hAnsi="Arial CYR" w:cs="Arial CYR"/>
                <w:sz w:val="18"/>
                <w:szCs w:val="18"/>
                <w:lang w:val="en-US"/>
              </w:rPr>
              <w:t xml:space="preserve"> </w:t>
            </w:r>
            <w:r>
              <w:rPr>
                <w:rFonts w:ascii="Arial CYR" w:hAnsi="Arial CYR" w:cs="Arial CYR"/>
                <w:sz w:val="18"/>
                <w:szCs w:val="18"/>
              </w:rPr>
              <w:t>35118</w:t>
            </w:r>
            <w:r>
              <w:rPr>
                <w:rFonts w:ascii="Arial CYR" w:hAnsi="Arial CYR" w:cs="Arial CYR"/>
                <w:sz w:val="18"/>
                <w:szCs w:val="18"/>
                <w:lang w:val="en-US"/>
              </w:rPr>
              <w:t xml:space="preserve"> </w:t>
            </w:r>
            <w:r>
              <w:rPr>
                <w:rFonts w:ascii="Arial CYR" w:hAnsi="Arial CYR" w:cs="Arial CYR"/>
                <w:sz w:val="18"/>
                <w:szCs w:val="18"/>
              </w:rPr>
              <w:t>10</w:t>
            </w:r>
            <w:r>
              <w:rPr>
                <w:rFonts w:ascii="Arial CYR" w:hAnsi="Arial CYR" w:cs="Arial CYR"/>
                <w:sz w:val="18"/>
                <w:szCs w:val="18"/>
                <w:lang w:val="en-US"/>
              </w:rPr>
              <w:t xml:space="preserve"> </w:t>
            </w:r>
            <w:r>
              <w:rPr>
                <w:rFonts w:ascii="Arial CYR" w:hAnsi="Arial CYR" w:cs="Arial CYR"/>
                <w:sz w:val="18"/>
                <w:szCs w:val="18"/>
              </w:rPr>
              <w:t>0000150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 xml:space="preserve">Субвенции бюджетам сельских поселений на осуществление первичного воинского </w:t>
            </w:r>
            <w:r>
              <w:rPr>
                <w:sz w:val="18"/>
                <w:szCs w:val="18"/>
                <w:lang w:val="ru-RU"/>
              </w:rPr>
              <w:t>учёта</w:t>
            </w:r>
            <w:r>
              <w:rPr>
                <w:sz w:val="18"/>
                <w:szCs w:val="18"/>
              </w:rPr>
              <w:t xml:space="preserve"> на территориях, где отсутствуют военные комиссариаты</w:t>
            </w:r>
          </w:p>
        </w:tc>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 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 xml:space="preserve">202 400000 10 0000 150 </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 xml:space="preserve"> Иные межбюджетные трансферты</w:t>
            </w:r>
          </w:p>
        </w:tc>
        <w:tc>
          <w:tcPr>
            <w:tcW w:w="4133" w:type="dxa"/>
            <w:tcBorders>
              <w:top w:val="nil"/>
              <w:left w:val="single" w:color="auto" w:sz="4" w:space="0"/>
              <w:bottom w:val="single" w:color="auto" w:sz="4" w:space="0"/>
              <w:right w:val="single" w:color="auto" w:sz="4" w:space="0"/>
            </w:tcBorders>
            <w:noWrap w:val="0"/>
            <w:vAlign w:val="bottom"/>
          </w:tcPr>
          <w:p>
            <w:pPr>
              <w:jc w:val="center"/>
              <w:rPr>
                <w:b/>
                <w:sz w:val="18"/>
                <w:szCs w:val="18"/>
              </w:rPr>
            </w:pPr>
            <w:r>
              <w:rPr>
                <w:b/>
                <w:sz w:val="18"/>
                <w:szCs w:val="18"/>
              </w:rPr>
              <w:t>1001150,00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20204999100000150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Прочие межбюджетные трансферты, переда-    ваемые бюджетам сельских поселений</w:t>
            </w:r>
          </w:p>
        </w:tc>
        <w:tc>
          <w:tcPr>
            <w:tcW w:w="4133" w:type="dxa"/>
            <w:tcBorders>
              <w:top w:val="nil"/>
              <w:left w:val="single" w:color="auto" w:sz="4" w:space="0"/>
              <w:bottom w:val="single" w:color="auto" w:sz="4" w:space="0"/>
              <w:right w:val="single" w:color="auto" w:sz="4" w:space="0"/>
            </w:tcBorders>
            <w:noWrap w:val="0"/>
            <w:vAlign w:val="bottom"/>
          </w:tcPr>
          <w:p>
            <w:pPr>
              <w:jc w:val="center"/>
              <w:rPr>
                <w:sz w:val="18"/>
                <w:szCs w:val="18"/>
              </w:rPr>
            </w:pPr>
            <w:r>
              <w:rPr>
                <w:sz w:val="18"/>
                <w:szCs w:val="18"/>
              </w:rPr>
              <w:t>1001150,00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b/>
                <w:sz w:val="18"/>
                <w:szCs w:val="18"/>
              </w:rPr>
            </w:pPr>
            <w:r>
              <w:rPr>
                <w:rFonts w:ascii="Arial CYR" w:hAnsi="Arial CYR" w:cs="Arial CYR"/>
                <w:b/>
                <w:sz w:val="18"/>
                <w:szCs w:val="18"/>
              </w:rPr>
              <w:t>20705000100000150</w:t>
            </w:r>
          </w:p>
        </w:tc>
        <w:tc>
          <w:tcPr>
            <w:tcW w:w="7512" w:type="dxa"/>
            <w:tcBorders>
              <w:top w:val="nil"/>
              <w:left w:val="single" w:color="auto" w:sz="4" w:space="0"/>
              <w:bottom w:val="single" w:color="auto" w:sz="4" w:space="0"/>
              <w:right w:val="single" w:color="auto" w:sz="8" w:space="0"/>
            </w:tcBorders>
            <w:noWrap w:val="0"/>
            <w:vAlign w:val="bottom"/>
          </w:tcPr>
          <w:p>
            <w:pPr>
              <w:rPr>
                <w:b/>
                <w:sz w:val="18"/>
                <w:szCs w:val="18"/>
              </w:rPr>
            </w:pPr>
            <w:r>
              <w:rPr>
                <w:b/>
                <w:sz w:val="18"/>
                <w:szCs w:val="18"/>
              </w:rPr>
              <w:t>Прочие безвозмездные поступления в бюджеты сельских поселений</w:t>
            </w:r>
          </w:p>
        </w:tc>
        <w:tc>
          <w:tcPr>
            <w:tcW w:w="4133" w:type="dxa"/>
            <w:tcBorders>
              <w:top w:val="nil"/>
              <w:left w:val="single" w:color="auto" w:sz="4" w:space="0"/>
              <w:bottom w:val="single" w:color="auto" w:sz="4" w:space="0"/>
              <w:right w:val="single" w:color="auto" w:sz="4" w:space="0"/>
            </w:tcBorders>
            <w:noWrap w:val="0"/>
            <w:vAlign w:val="bottom"/>
          </w:tcPr>
          <w:p>
            <w:pPr>
              <w:jc w:val="center"/>
              <w:rPr>
                <w:rFonts w:ascii="Arial CYR" w:hAnsi="Arial CYR" w:cs="Arial CYR"/>
                <w:b/>
                <w:sz w:val="18"/>
                <w:szCs w:val="18"/>
              </w:rPr>
            </w:pPr>
            <w:r>
              <w:rPr>
                <w:rFonts w:ascii="Arial CYR" w:hAnsi="Arial CYR" w:cs="Arial CYR"/>
                <w:b/>
                <w:sz w:val="18"/>
                <w:szCs w:val="18"/>
              </w:rPr>
              <w:t>100000,00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334</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20705000100000150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Поступления от денежных пожертвований, предоставляемых физическими лицами получателям средств бюджетов сельских поселений</w:t>
            </w:r>
          </w:p>
        </w:tc>
        <w:tc>
          <w:tcPr>
            <w:tcW w:w="4133" w:type="dxa"/>
            <w:tcBorders>
              <w:top w:val="nil"/>
              <w:left w:val="single" w:color="auto" w:sz="4" w:space="0"/>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50000,00</w:t>
            </w:r>
          </w:p>
        </w:tc>
      </w:tr>
      <w:tr>
        <w:tblPrEx>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334 </w:t>
            </w:r>
          </w:p>
        </w:tc>
        <w:tc>
          <w:tcPr>
            <w:tcW w:w="2266" w:type="dxa"/>
            <w:tcBorders>
              <w:top w:val="single" w:color="auto" w:sz="4" w:space="0"/>
              <w:left w:val="dotted" w:color="auto" w:sz="4" w:space="0"/>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20705020100000150</w:t>
            </w:r>
          </w:p>
        </w:tc>
        <w:tc>
          <w:tcPr>
            <w:tcW w:w="7512" w:type="dxa"/>
            <w:tcBorders>
              <w:top w:val="nil"/>
              <w:left w:val="single" w:color="auto" w:sz="4" w:space="0"/>
              <w:bottom w:val="single" w:color="auto" w:sz="4" w:space="0"/>
              <w:right w:val="single" w:color="auto" w:sz="8" w:space="0"/>
            </w:tcBorders>
            <w:noWrap w:val="0"/>
            <w:vAlign w:val="bottom"/>
          </w:tcPr>
          <w:p>
            <w:pPr>
              <w:rPr>
                <w:sz w:val="18"/>
                <w:szCs w:val="18"/>
              </w:rPr>
            </w:pPr>
            <w:r>
              <w:rPr>
                <w:sz w:val="18"/>
                <w:szCs w:val="18"/>
              </w:rPr>
              <w:t>Прочие безвозмездные поступления в бюджеты сельских поселений</w:t>
            </w:r>
          </w:p>
        </w:tc>
        <w:tc>
          <w:tcPr>
            <w:tcW w:w="4133" w:type="dxa"/>
            <w:tcBorders>
              <w:top w:val="nil"/>
              <w:left w:val="single" w:color="auto" w:sz="4" w:space="0"/>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50000,00</w:t>
            </w:r>
          </w:p>
        </w:tc>
      </w:tr>
    </w:tbl>
    <w:p>
      <w:pPr>
        <w:rPr>
          <w:sz w:val="18"/>
          <w:szCs w:val="18"/>
        </w:rPr>
      </w:pPr>
      <w:r>
        <w:rPr>
          <w:sz w:val="18"/>
          <w:szCs w:val="18"/>
        </w:rPr>
        <w:t xml:space="preserve">                                                                                                                          </w:t>
      </w:r>
    </w:p>
    <w:p>
      <w:pPr>
        <w:rPr>
          <w:rFonts w:hint="default"/>
          <w:sz w:val="18"/>
          <w:szCs w:val="18"/>
          <w:lang w:val="ru-RU"/>
        </w:rPr>
      </w:pPr>
      <w:r>
        <w:rPr>
          <w:rFonts w:hint="default"/>
          <w:sz w:val="18"/>
          <w:szCs w:val="18"/>
          <w:lang w:val="ru-RU"/>
        </w:rPr>
        <w:t xml:space="preserve">                                                                                                                                                                    </w:t>
      </w:r>
      <w:r>
        <w:rPr>
          <w:rFonts w:hint="default"/>
          <w:b/>
          <w:bCs/>
          <w:sz w:val="18"/>
          <w:szCs w:val="18"/>
          <w:lang w:val="ru-RU"/>
        </w:rPr>
        <w:t xml:space="preserve">      9263091,39</w:t>
      </w:r>
    </w:p>
    <w:p>
      <w:pPr>
        <w:rPr>
          <w:sz w:val="18"/>
          <w:szCs w:val="18"/>
        </w:rPr>
      </w:pPr>
    </w:p>
    <w:p>
      <w:pPr>
        <w:pStyle w:val="110"/>
        <w:widowControl/>
        <w:jc w:val="center"/>
        <w:rPr>
          <w:sz w:val="18"/>
          <w:szCs w:val="18"/>
        </w:rPr>
      </w:pPr>
    </w:p>
    <w:p>
      <w:pPr>
        <w:pStyle w:val="110"/>
        <w:widowControl/>
        <w:jc w:val="center"/>
        <w:rPr>
          <w:sz w:val="18"/>
          <w:szCs w:val="18"/>
        </w:rPr>
      </w:pPr>
    </w:p>
    <w:p>
      <w:pPr>
        <w:pStyle w:val="110"/>
        <w:widowControl/>
        <w:jc w:val="center"/>
        <w:rPr>
          <w:sz w:val="18"/>
          <w:szCs w:val="18"/>
        </w:rPr>
      </w:pPr>
    </w:p>
    <w:p>
      <w:pPr>
        <w:pStyle w:val="110"/>
        <w:widowControl/>
        <w:jc w:val="center"/>
        <w:rPr>
          <w:sz w:val="18"/>
          <w:szCs w:val="18"/>
        </w:rPr>
      </w:pPr>
    </w:p>
    <w:p>
      <w:pPr>
        <w:pStyle w:val="110"/>
        <w:widowControl/>
        <w:jc w:val="center"/>
        <w:rPr>
          <w:sz w:val="18"/>
          <w:szCs w:val="18"/>
        </w:rPr>
      </w:pPr>
    </w:p>
    <w:p>
      <w:pPr>
        <w:pStyle w:val="110"/>
        <w:widowControl/>
        <w:jc w:val="center"/>
        <w:rPr>
          <w:sz w:val="18"/>
          <w:szCs w:val="18"/>
        </w:rPr>
      </w:pPr>
    </w:p>
    <w:p>
      <w:pPr>
        <w:pStyle w:val="110"/>
        <w:widowControl/>
        <w:jc w:val="center"/>
        <w:rPr>
          <w:sz w:val="18"/>
          <w:szCs w:val="18"/>
        </w:rPr>
      </w:pPr>
    </w:p>
    <w:p>
      <w:pPr>
        <w:pStyle w:val="110"/>
        <w:widowControl/>
        <w:jc w:val="center"/>
        <w:rPr>
          <w:rFonts w:ascii="Times New Roman" w:hAnsi="Times New Roman" w:cs="Times New Roman"/>
          <w:sz w:val="18"/>
          <w:szCs w:val="18"/>
        </w:rPr>
      </w:pPr>
    </w:p>
    <w:p>
      <w:pPr>
        <w:rPr>
          <w:sz w:val="18"/>
          <w:szCs w:val="18"/>
        </w:rPr>
      </w:pPr>
      <w:r>
        <w:rPr>
          <w:sz w:val="18"/>
          <w:szCs w:val="18"/>
        </w:rPr>
        <w:t xml:space="preserve">                                                                                                                                                    </w:t>
      </w:r>
      <w:r>
        <w:rPr>
          <w:rFonts w:hint="default"/>
          <w:sz w:val="18"/>
          <w:szCs w:val="18"/>
          <w:lang w:val="ru-RU"/>
        </w:rPr>
        <w:t xml:space="preserve">            </w:t>
      </w:r>
      <w:r>
        <w:rPr>
          <w:sz w:val="18"/>
          <w:szCs w:val="18"/>
        </w:rPr>
        <w:t xml:space="preserve">  Приложение 2 </w:t>
      </w:r>
    </w:p>
    <w:p>
      <w:pPr>
        <w:rPr>
          <w:sz w:val="18"/>
          <w:szCs w:val="18"/>
        </w:rPr>
      </w:pPr>
      <w:r>
        <w:rPr>
          <w:sz w:val="18"/>
          <w:szCs w:val="18"/>
        </w:rPr>
        <w:t xml:space="preserve">                                                                                                                              </w:t>
      </w:r>
      <w:r>
        <w:rPr>
          <w:rFonts w:hint="default"/>
          <w:sz w:val="18"/>
          <w:szCs w:val="18"/>
          <w:lang w:val="ru-RU"/>
        </w:rPr>
        <w:t xml:space="preserve">              </w:t>
      </w:r>
      <w:r>
        <w:rPr>
          <w:sz w:val="18"/>
          <w:szCs w:val="18"/>
        </w:rPr>
        <w:t xml:space="preserve"> к решению Совета депутатов</w:t>
      </w:r>
    </w:p>
    <w:p>
      <w:pPr>
        <w:rPr>
          <w:sz w:val="18"/>
          <w:szCs w:val="18"/>
        </w:rPr>
      </w:pPr>
      <w:r>
        <w:rPr>
          <w:sz w:val="18"/>
          <w:szCs w:val="18"/>
        </w:rPr>
        <w:t xml:space="preserve">                                                                                            « Об исполнении бюджета сельского поселения за 2022 год»</w:t>
      </w:r>
    </w:p>
    <w:p>
      <w:pPr>
        <w:rPr>
          <w:sz w:val="18"/>
          <w:szCs w:val="18"/>
        </w:rPr>
      </w:pPr>
      <w:r>
        <w:rPr>
          <w:sz w:val="18"/>
          <w:szCs w:val="18"/>
        </w:rPr>
        <w:t xml:space="preserve"> </w:t>
      </w:r>
    </w:p>
    <w:p>
      <w:pPr>
        <w:rPr>
          <w:sz w:val="18"/>
          <w:szCs w:val="18"/>
        </w:rPr>
      </w:pPr>
      <w:r>
        <w:rPr>
          <w:sz w:val="18"/>
          <w:szCs w:val="18"/>
        </w:rPr>
        <w:t xml:space="preserve">                                                                       </w:t>
      </w:r>
      <w:r>
        <w:rPr>
          <w:rFonts w:hint="default"/>
          <w:sz w:val="18"/>
          <w:szCs w:val="18"/>
          <w:lang w:val="ru-RU"/>
        </w:rPr>
        <w:t xml:space="preserve">       </w:t>
      </w:r>
      <w:r>
        <w:rPr>
          <w:sz w:val="18"/>
          <w:szCs w:val="18"/>
        </w:rPr>
        <w:t xml:space="preserve">  </w:t>
      </w:r>
      <w:r>
        <w:rPr>
          <w:b/>
          <w:sz w:val="18"/>
          <w:szCs w:val="18"/>
        </w:rPr>
        <w:t>Об исполнении</w:t>
      </w:r>
    </w:p>
    <w:p>
      <w:pPr>
        <w:pStyle w:val="106"/>
        <w:widowControl/>
        <w:ind w:firstLine="0"/>
        <w:jc w:val="center"/>
        <w:rPr>
          <w:sz w:val="18"/>
          <w:szCs w:val="18"/>
        </w:rPr>
      </w:pPr>
      <w:r>
        <w:rPr>
          <w:sz w:val="18"/>
          <w:szCs w:val="18"/>
        </w:rPr>
        <w:t>бюджета Взвадского сельского поселения за 2022 год</w:t>
      </w:r>
    </w:p>
    <w:p>
      <w:pPr>
        <w:pStyle w:val="110"/>
        <w:widowControl/>
        <w:jc w:val="center"/>
        <w:rPr>
          <w:rFonts w:ascii="Times New Roman" w:hAnsi="Times New Roman" w:cs="Times New Roman"/>
          <w:sz w:val="18"/>
          <w:szCs w:val="18"/>
        </w:rPr>
      </w:pPr>
      <w:r>
        <w:rPr>
          <w:rFonts w:ascii="Times New Roman" w:hAnsi="Times New Roman" w:cs="Times New Roman"/>
          <w:sz w:val="18"/>
          <w:szCs w:val="18"/>
        </w:rPr>
        <w:t>РАСХОДЫ БЮДЖЕТА ВЗВАДСКОГО СЕЛЬСКОГО ПОСЕЛЕНИЯ ЗА 2022ГОД</w:t>
      </w:r>
    </w:p>
    <w:p>
      <w:pPr>
        <w:pStyle w:val="110"/>
        <w:widowControl/>
        <w:jc w:val="center"/>
        <w:rPr>
          <w:rFonts w:ascii="Times New Roman" w:hAnsi="Times New Roman" w:cs="Times New Roman"/>
          <w:sz w:val="18"/>
          <w:szCs w:val="18"/>
        </w:rPr>
      </w:pPr>
      <w:r>
        <w:rPr>
          <w:rFonts w:ascii="Times New Roman" w:hAnsi="Times New Roman" w:cs="Times New Roman"/>
          <w:sz w:val="18"/>
          <w:szCs w:val="18"/>
        </w:rPr>
        <w:t>ПО ВЕДОМСТВЕННОЙ  СТРУКТУРЕ</w:t>
      </w:r>
    </w:p>
    <w:p>
      <w:pPr>
        <w:pStyle w:val="106"/>
        <w:widowControl/>
        <w:ind w:firstLine="0"/>
        <w:outlineLvl w:val="0"/>
        <w:rPr>
          <w:kern w:val="0"/>
          <w:sz w:val="18"/>
          <w:szCs w:val="18"/>
        </w:rPr>
      </w:pPr>
    </w:p>
    <w:tbl>
      <w:tblPr>
        <w:tblStyle w:val="13"/>
        <w:tblW w:w="14724" w:type="dxa"/>
        <w:tblInd w:w="108" w:type="dxa"/>
        <w:tblLayout w:type="fixed"/>
        <w:tblCellMar>
          <w:top w:w="0" w:type="dxa"/>
          <w:left w:w="108" w:type="dxa"/>
          <w:bottom w:w="0" w:type="dxa"/>
          <w:right w:w="108" w:type="dxa"/>
        </w:tblCellMar>
      </w:tblPr>
      <w:tblGrid>
        <w:gridCol w:w="4820"/>
        <w:gridCol w:w="649"/>
        <w:gridCol w:w="620"/>
        <w:gridCol w:w="820"/>
        <w:gridCol w:w="1040"/>
        <w:gridCol w:w="2625"/>
        <w:gridCol w:w="4150"/>
      </w:tblGrid>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nil"/>
            </w:tcBorders>
            <w:noWrap/>
            <w:vAlign w:val="bottom"/>
          </w:tcPr>
          <w:p>
            <w:pPr>
              <w:rPr>
                <w:rFonts w:ascii="Arial CYR" w:hAnsi="Arial CYR" w:cs="Arial CYR"/>
                <w:sz w:val="18"/>
                <w:szCs w:val="18"/>
              </w:rPr>
            </w:pPr>
            <w:r>
              <w:rPr>
                <w:rFonts w:ascii="Arial CYR" w:hAnsi="Arial CYR" w:cs="Arial CYR"/>
                <w:sz w:val="18"/>
                <w:szCs w:val="18"/>
              </w:rPr>
              <w:t> </w:t>
            </w:r>
          </w:p>
        </w:tc>
        <w:tc>
          <w:tcPr>
            <w:tcW w:w="649" w:type="dxa"/>
            <w:tcBorders>
              <w:top w:val="nil"/>
              <w:left w:val="nil"/>
              <w:bottom w:val="single" w:color="auto" w:sz="4" w:space="0"/>
              <w:right w:val="nil"/>
            </w:tcBorders>
            <w:noWrap/>
            <w:vAlign w:val="bottom"/>
          </w:tcPr>
          <w:p>
            <w:pPr>
              <w:rPr>
                <w:rFonts w:ascii="Arial CYR" w:hAnsi="Arial CYR" w:cs="Arial CYR"/>
                <w:sz w:val="18"/>
                <w:szCs w:val="18"/>
              </w:rPr>
            </w:pPr>
            <w:r>
              <w:rPr>
                <w:rFonts w:ascii="Arial CYR" w:hAnsi="Arial CYR" w:cs="Arial CYR"/>
                <w:sz w:val="18"/>
                <w:szCs w:val="18"/>
              </w:rPr>
              <w:t> </w:t>
            </w:r>
          </w:p>
        </w:tc>
        <w:tc>
          <w:tcPr>
            <w:tcW w:w="620" w:type="dxa"/>
            <w:tcBorders>
              <w:top w:val="nil"/>
              <w:left w:val="nil"/>
              <w:bottom w:val="single" w:color="auto" w:sz="4" w:space="0"/>
              <w:right w:val="nil"/>
            </w:tcBorders>
            <w:noWrap/>
            <w:vAlign w:val="bottom"/>
          </w:tcPr>
          <w:p>
            <w:pPr>
              <w:rPr>
                <w:rFonts w:ascii="Arial CYR" w:hAnsi="Arial CYR" w:cs="Arial CYR"/>
                <w:sz w:val="18"/>
                <w:szCs w:val="18"/>
              </w:rPr>
            </w:pPr>
            <w:r>
              <w:rPr>
                <w:rFonts w:ascii="Arial CYR" w:hAnsi="Arial CYR" w:cs="Arial CYR"/>
                <w:sz w:val="18"/>
                <w:szCs w:val="18"/>
              </w:rPr>
              <w:t> </w:t>
            </w:r>
          </w:p>
        </w:tc>
        <w:tc>
          <w:tcPr>
            <w:tcW w:w="820" w:type="dxa"/>
            <w:tcBorders>
              <w:top w:val="nil"/>
              <w:left w:val="nil"/>
              <w:bottom w:val="single" w:color="auto" w:sz="4" w:space="0"/>
              <w:right w:val="nil"/>
            </w:tcBorders>
            <w:noWrap/>
            <w:vAlign w:val="bottom"/>
          </w:tcPr>
          <w:p>
            <w:pPr>
              <w:rPr>
                <w:rFonts w:ascii="Arial CYR" w:hAnsi="Arial CYR" w:cs="Arial CYR"/>
                <w:sz w:val="18"/>
                <w:szCs w:val="18"/>
              </w:rPr>
            </w:pPr>
            <w:r>
              <w:rPr>
                <w:rFonts w:ascii="Arial CYR" w:hAnsi="Arial CYR" w:cs="Arial CYR"/>
                <w:sz w:val="18"/>
                <w:szCs w:val="18"/>
              </w:rPr>
              <w:t> </w:t>
            </w:r>
          </w:p>
        </w:tc>
        <w:tc>
          <w:tcPr>
            <w:tcW w:w="1040" w:type="dxa"/>
            <w:tcBorders>
              <w:top w:val="nil"/>
              <w:left w:val="nil"/>
              <w:bottom w:val="single" w:color="auto" w:sz="4" w:space="0"/>
              <w:right w:val="nil"/>
            </w:tcBorders>
            <w:noWrap/>
            <w:vAlign w:val="bottom"/>
          </w:tcPr>
          <w:p>
            <w:pPr>
              <w:rPr>
                <w:rFonts w:ascii="Arial CYR" w:hAnsi="Arial CYR" w:cs="Arial CYR"/>
                <w:sz w:val="18"/>
                <w:szCs w:val="18"/>
              </w:rPr>
            </w:pPr>
            <w:r>
              <w:rPr>
                <w:rFonts w:ascii="Arial CYR" w:hAnsi="Arial CYR" w:cs="Arial CYR"/>
                <w:sz w:val="18"/>
                <w:szCs w:val="18"/>
              </w:rPr>
              <w:t> </w:t>
            </w:r>
          </w:p>
        </w:tc>
        <w:tc>
          <w:tcPr>
            <w:tcW w:w="2625" w:type="dxa"/>
            <w:tcBorders>
              <w:top w:val="nil"/>
              <w:left w:val="nil"/>
              <w:bottom w:val="single" w:color="auto" w:sz="4" w:space="0"/>
              <w:right w:val="nil"/>
            </w:tcBorders>
            <w:noWrap/>
            <w:vAlign w:val="bottom"/>
          </w:tcPr>
          <w:p>
            <w:pPr>
              <w:rPr>
                <w:rFonts w:ascii="Arial CYR" w:hAnsi="Arial CYR" w:cs="Arial CYR"/>
                <w:sz w:val="18"/>
                <w:szCs w:val="18"/>
              </w:rPr>
            </w:pPr>
            <w:r>
              <w:rPr>
                <w:rFonts w:ascii="Arial CYR" w:hAnsi="Arial CYR" w:cs="Arial CYR"/>
                <w:sz w:val="18"/>
                <w:szCs w:val="18"/>
              </w:rPr>
              <w:t> </w:t>
            </w:r>
          </w:p>
        </w:tc>
        <w:tc>
          <w:tcPr>
            <w:tcW w:w="4150" w:type="dxa"/>
            <w:tcBorders>
              <w:top w:val="nil"/>
              <w:left w:val="nil"/>
              <w:bottom w:val="single" w:color="auto" w:sz="4" w:space="0"/>
              <w:right w:val="nil"/>
            </w:tcBorders>
            <w:noWrap/>
            <w:vAlign w:val="bottom"/>
          </w:tcPr>
          <w:p>
            <w:pPr>
              <w:rPr>
                <w:rFonts w:ascii="Arial CYR" w:hAnsi="Arial CYR" w:cs="Arial CYR"/>
                <w:sz w:val="18"/>
                <w:szCs w:val="18"/>
              </w:rPr>
            </w:pPr>
            <w:r>
              <w:rPr>
                <w:rFonts w:ascii="Arial CYR" w:hAnsi="Arial CYR" w:cs="Arial CYR"/>
                <w:sz w:val="18"/>
                <w:szCs w:val="18"/>
              </w:rPr>
              <w:t> </w:t>
            </w:r>
          </w:p>
        </w:tc>
      </w:tr>
      <w:tr>
        <w:tblPrEx>
          <w:tblCellMar>
            <w:top w:w="0" w:type="dxa"/>
            <w:left w:w="108" w:type="dxa"/>
            <w:bottom w:w="0" w:type="dxa"/>
            <w:right w:w="108" w:type="dxa"/>
          </w:tblCellMar>
        </w:tblPrEx>
        <w:trPr>
          <w:trHeight w:val="255" w:hRule="atLeast"/>
        </w:trPr>
        <w:tc>
          <w:tcPr>
            <w:tcW w:w="4820" w:type="dxa"/>
            <w:vMerge w:val="restart"/>
            <w:tcBorders>
              <w:top w:val="nil"/>
              <w:left w:val="nil"/>
              <w:bottom w:val="single" w:color="auto" w:sz="4" w:space="0"/>
              <w:right w:val="single" w:color="auto" w:sz="4" w:space="0"/>
            </w:tcBorders>
            <w:noWrap w:val="0"/>
            <w:vAlign w:val="center"/>
          </w:tcPr>
          <w:p>
            <w:pPr>
              <w:jc w:val="center"/>
              <w:rPr>
                <w:rFonts w:ascii="Arial CYR" w:hAnsi="Arial CYR" w:cs="Arial CYR"/>
                <w:sz w:val="18"/>
                <w:szCs w:val="18"/>
              </w:rPr>
            </w:pPr>
            <w:r>
              <w:rPr>
                <w:rFonts w:ascii="Arial CYR" w:hAnsi="Arial CYR" w:cs="Arial CYR"/>
                <w:sz w:val="18"/>
                <w:szCs w:val="18"/>
              </w:rPr>
              <w:t>Наименование показателя</w:t>
            </w:r>
          </w:p>
        </w:tc>
        <w:tc>
          <w:tcPr>
            <w:tcW w:w="649" w:type="dxa"/>
            <w:vMerge w:val="restart"/>
            <w:tcBorders>
              <w:top w:val="nil"/>
              <w:left w:val="single" w:color="auto" w:sz="4" w:space="0"/>
              <w:bottom w:val="single" w:color="auto" w:sz="4" w:space="0"/>
              <w:right w:val="single" w:color="auto" w:sz="4" w:space="0"/>
            </w:tcBorders>
            <w:noWrap w:val="0"/>
            <w:vAlign w:val="center"/>
          </w:tcPr>
          <w:p>
            <w:pPr>
              <w:jc w:val="center"/>
              <w:rPr>
                <w:rFonts w:ascii="Arial CYR" w:hAnsi="Arial CYR" w:cs="Arial CYR"/>
                <w:sz w:val="18"/>
                <w:szCs w:val="18"/>
              </w:rPr>
            </w:pPr>
            <w:r>
              <w:rPr>
                <w:rFonts w:ascii="Arial CYR" w:hAnsi="Arial CYR" w:cs="Arial CYR"/>
                <w:sz w:val="18"/>
                <w:szCs w:val="18"/>
              </w:rPr>
              <w:t>Код</w:t>
            </w:r>
            <w:r>
              <w:rPr>
                <w:rFonts w:ascii="Arial CYR" w:hAnsi="Arial CYR" w:cs="Arial CYR"/>
                <w:sz w:val="18"/>
                <w:szCs w:val="18"/>
              </w:rPr>
              <w:br w:type="textWrapping"/>
            </w:r>
            <w:r>
              <w:rPr>
                <w:rFonts w:ascii="Arial CYR" w:hAnsi="Arial CYR" w:cs="Arial CYR"/>
                <w:sz w:val="18"/>
                <w:szCs w:val="18"/>
              </w:rPr>
              <w:t>стро-</w:t>
            </w:r>
            <w:r>
              <w:rPr>
                <w:rFonts w:ascii="Arial CYR" w:hAnsi="Arial CYR" w:cs="Arial CYR"/>
                <w:sz w:val="18"/>
                <w:szCs w:val="18"/>
              </w:rPr>
              <w:br w:type="textWrapping"/>
            </w:r>
            <w:r>
              <w:rPr>
                <w:rFonts w:ascii="Arial CYR" w:hAnsi="Arial CYR" w:cs="Arial CYR"/>
                <w:sz w:val="18"/>
                <w:szCs w:val="18"/>
              </w:rPr>
              <w:t>ки</w:t>
            </w:r>
          </w:p>
        </w:tc>
        <w:tc>
          <w:tcPr>
            <w:tcW w:w="5105" w:type="dxa"/>
            <w:gridSpan w:val="4"/>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Arial CYR" w:hAnsi="Arial CYR" w:cs="Arial CYR"/>
                <w:sz w:val="18"/>
                <w:szCs w:val="18"/>
              </w:rPr>
            </w:pPr>
            <w:r>
              <w:rPr>
                <w:rFonts w:ascii="Arial CYR" w:hAnsi="Arial CYR" w:cs="Arial CYR"/>
                <w:sz w:val="18"/>
                <w:szCs w:val="18"/>
              </w:rPr>
              <w:t>Код расхода по бюджетной классификации</w:t>
            </w:r>
          </w:p>
        </w:tc>
        <w:tc>
          <w:tcPr>
            <w:tcW w:w="4150" w:type="dxa"/>
            <w:vMerge w:val="restart"/>
            <w:tcBorders>
              <w:top w:val="nil"/>
              <w:left w:val="single" w:color="auto" w:sz="4" w:space="0"/>
              <w:bottom w:val="single" w:color="auto" w:sz="4" w:space="0"/>
              <w:right w:val="single" w:color="auto" w:sz="4" w:space="0"/>
            </w:tcBorders>
            <w:noWrap w:val="0"/>
            <w:vAlign w:val="center"/>
          </w:tcPr>
          <w:p>
            <w:pPr>
              <w:jc w:val="center"/>
              <w:rPr>
                <w:rFonts w:ascii="Arial CYR" w:hAnsi="Arial CYR" w:cs="Arial CYR"/>
                <w:sz w:val="18"/>
                <w:szCs w:val="18"/>
              </w:rPr>
            </w:pPr>
            <w:r>
              <w:rPr>
                <w:rFonts w:ascii="Arial CYR" w:hAnsi="Arial CYR" w:cs="Arial CYR"/>
                <w:sz w:val="18"/>
                <w:szCs w:val="18"/>
              </w:rPr>
              <w:t>Исполнено</w:t>
            </w:r>
          </w:p>
        </w:tc>
      </w:tr>
      <w:tr>
        <w:tblPrEx>
          <w:tblCellMar>
            <w:top w:w="0" w:type="dxa"/>
            <w:left w:w="108" w:type="dxa"/>
            <w:bottom w:w="0" w:type="dxa"/>
            <w:right w:w="108" w:type="dxa"/>
          </w:tblCellMar>
        </w:tblPrEx>
        <w:trPr>
          <w:trHeight w:val="264" w:hRule="atLeast"/>
        </w:trPr>
        <w:tc>
          <w:tcPr>
            <w:tcW w:w="4820" w:type="dxa"/>
            <w:vMerge w:val="continue"/>
            <w:tcBorders>
              <w:top w:val="nil"/>
              <w:left w:val="nil"/>
              <w:bottom w:val="single" w:color="auto" w:sz="4" w:space="0"/>
              <w:right w:val="single" w:color="auto" w:sz="4" w:space="0"/>
            </w:tcBorders>
            <w:noWrap w:val="0"/>
            <w:vAlign w:val="center"/>
          </w:tcPr>
          <w:p>
            <w:pPr>
              <w:rPr>
                <w:rFonts w:ascii="Arial CYR" w:hAnsi="Arial CYR" w:cs="Arial CYR"/>
                <w:sz w:val="18"/>
                <w:szCs w:val="18"/>
              </w:rPr>
            </w:pPr>
          </w:p>
        </w:tc>
        <w:tc>
          <w:tcPr>
            <w:tcW w:w="649"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8"/>
                <w:szCs w:val="18"/>
              </w:rPr>
            </w:pPr>
          </w:p>
        </w:tc>
        <w:tc>
          <w:tcPr>
            <w:tcW w:w="5105"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rPr>
                <w:rFonts w:ascii="Arial CYR" w:hAnsi="Arial CYR" w:cs="Arial CYR"/>
                <w:sz w:val="18"/>
                <w:szCs w:val="18"/>
              </w:rPr>
            </w:pPr>
          </w:p>
        </w:tc>
        <w:tc>
          <w:tcPr>
            <w:tcW w:w="415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8"/>
                <w:szCs w:val="18"/>
              </w:rPr>
            </w:pPr>
          </w:p>
        </w:tc>
      </w:tr>
      <w:tr>
        <w:tblPrEx>
          <w:tblCellMar>
            <w:top w:w="0" w:type="dxa"/>
            <w:left w:w="108" w:type="dxa"/>
            <w:bottom w:w="0" w:type="dxa"/>
            <w:right w:w="108" w:type="dxa"/>
          </w:tblCellMar>
        </w:tblPrEx>
        <w:trPr>
          <w:trHeight w:val="264" w:hRule="atLeast"/>
        </w:trPr>
        <w:tc>
          <w:tcPr>
            <w:tcW w:w="4820" w:type="dxa"/>
            <w:vMerge w:val="continue"/>
            <w:tcBorders>
              <w:top w:val="nil"/>
              <w:left w:val="nil"/>
              <w:bottom w:val="single" w:color="auto" w:sz="4" w:space="0"/>
              <w:right w:val="single" w:color="auto" w:sz="4" w:space="0"/>
            </w:tcBorders>
            <w:noWrap w:val="0"/>
            <w:vAlign w:val="center"/>
          </w:tcPr>
          <w:p>
            <w:pPr>
              <w:rPr>
                <w:rFonts w:ascii="Arial CYR" w:hAnsi="Arial CYR" w:cs="Arial CYR"/>
                <w:sz w:val="18"/>
                <w:szCs w:val="18"/>
              </w:rPr>
            </w:pPr>
          </w:p>
        </w:tc>
        <w:tc>
          <w:tcPr>
            <w:tcW w:w="649"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8"/>
                <w:szCs w:val="18"/>
              </w:rPr>
            </w:pPr>
          </w:p>
        </w:tc>
        <w:tc>
          <w:tcPr>
            <w:tcW w:w="5105"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rPr>
                <w:rFonts w:ascii="Arial CYR" w:hAnsi="Arial CYR" w:cs="Arial CYR"/>
                <w:sz w:val="18"/>
                <w:szCs w:val="18"/>
              </w:rPr>
            </w:pPr>
          </w:p>
        </w:tc>
        <w:tc>
          <w:tcPr>
            <w:tcW w:w="4150" w:type="dxa"/>
            <w:vMerge w:val="continue"/>
            <w:tcBorders>
              <w:top w:val="nil"/>
              <w:left w:val="single" w:color="auto" w:sz="4" w:space="0"/>
              <w:bottom w:val="single" w:color="auto" w:sz="4" w:space="0"/>
              <w:right w:val="single" w:color="auto" w:sz="4" w:space="0"/>
            </w:tcBorders>
            <w:noWrap w:val="0"/>
            <w:vAlign w:val="center"/>
          </w:tcPr>
          <w:p>
            <w:pPr>
              <w:rPr>
                <w:rFonts w:ascii="Arial CYR" w:hAnsi="Arial CYR" w:cs="Arial CYR"/>
                <w:sz w:val="18"/>
                <w:szCs w:val="18"/>
              </w:rPr>
            </w:pPr>
          </w:p>
        </w:tc>
      </w:tr>
      <w:tr>
        <w:tblPrEx>
          <w:tblCellMar>
            <w:top w:w="0" w:type="dxa"/>
            <w:left w:w="108" w:type="dxa"/>
            <w:bottom w:w="0" w:type="dxa"/>
            <w:right w:w="108" w:type="dxa"/>
          </w:tblCellMar>
        </w:tblPrEx>
        <w:trPr>
          <w:trHeight w:val="276" w:hRule="atLeast"/>
        </w:trPr>
        <w:tc>
          <w:tcPr>
            <w:tcW w:w="4820" w:type="dxa"/>
            <w:tcBorders>
              <w:top w:val="nil"/>
              <w:left w:val="nil"/>
              <w:bottom w:val="single" w:color="auto" w:sz="4" w:space="0"/>
              <w:right w:val="single" w:color="auto" w:sz="4" w:space="0"/>
            </w:tcBorders>
            <w:noWrap/>
            <w:vAlign w:val="center"/>
          </w:tcPr>
          <w:p>
            <w:pPr>
              <w:jc w:val="center"/>
              <w:rPr>
                <w:rFonts w:ascii="Arial CYR" w:hAnsi="Arial CYR" w:cs="Arial CYR"/>
                <w:sz w:val="18"/>
                <w:szCs w:val="18"/>
              </w:rPr>
            </w:pPr>
            <w:r>
              <w:rPr>
                <w:rFonts w:ascii="Arial CYR" w:hAnsi="Arial CYR" w:cs="Arial CYR"/>
                <w:sz w:val="18"/>
                <w:szCs w:val="18"/>
              </w:rPr>
              <w:t>1</w:t>
            </w:r>
          </w:p>
        </w:tc>
        <w:tc>
          <w:tcPr>
            <w:tcW w:w="649" w:type="dxa"/>
            <w:tcBorders>
              <w:top w:val="nil"/>
              <w:left w:val="nil"/>
              <w:bottom w:val="nil"/>
              <w:right w:val="single" w:color="auto" w:sz="4" w:space="0"/>
            </w:tcBorders>
            <w:noWrap/>
            <w:vAlign w:val="center"/>
          </w:tcPr>
          <w:p>
            <w:pPr>
              <w:jc w:val="center"/>
              <w:rPr>
                <w:rFonts w:ascii="Arial CYR" w:hAnsi="Arial CYR" w:cs="Arial CYR"/>
                <w:sz w:val="18"/>
                <w:szCs w:val="18"/>
              </w:rPr>
            </w:pPr>
            <w:r>
              <w:rPr>
                <w:rFonts w:ascii="Arial CYR" w:hAnsi="Arial CYR" w:cs="Arial CYR"/>
                <w:sz w:val="18"/>
                <w:szCs w:val="18"/>
              </w:rPr>
              <w:t>2</w:t>
            </w:r>
          </w:p>
        </w:tc>
        <w:tc>
          <w:tcPr>
            <w:tcW w:w="5105" w:type="dxa"/>
            <w:gridSpan w:val="4"/>
            <w:tcBorders>
              <w:top w:val="single" w:color="auto" w:sz="4" w:space="0"/>
              <w:left w:val="nil"/>
              <w:bottom w:val="single" w:color="auto" w:sz="8" w:space="0"/>
              <w:right w:val="single" w:color="auto" w:sz="4" w:space="0"/>
            </w:tcBorders>
            <w:noWrap/>
            <w:vAlign w:val="center"/>
          </w:tcPr>
          <w:p>
            <w:pPr>
              <w:jc w:val="center"/>
              <w:rPr>
                <w:rFonts w:ascii="Arial CYR" w:hAnsi="Arial CYR" w:cs="Arial CYR"/>
                <w:sz w:val="18"/>
                <w:szCs w:val="18"/>
              </w:rPr>
            </w:pPr>
            <w:r>
              <w:rPr>
                <w:rFonts w:ascii="Arial CYR" w:hAnsi="Arial CYR" w:cs="Arial CYR"/>
                <w:sz w:val="18"/>
                <w:szCs w:val="18"/>
              </w:rPr>
              <w:t>3</w:t>
            </w:r>
          </w:p>
        </w:tc>
        <w:tc>
          <w:tcPr>
            <w:tcW w:w="4150" w:type="dxa"/>
            <w:tcBorders>
              <w:top w:val="nil"/>
              <w:left w:val="nil"/>
              <w:bottom w:val="nil"/>
              <w:right w:val="single" w:color="auto" w:sz="4" w:space="0"/>
            </w:tcBorders>
            <w:noWrap/>
            <w:vAlign w:val="center"/>
          </w:tcPr>
          <w:p>
            <w:pPr>
              <w:jc w:val="center"/>
              <w:rPr>
                <w:rFonts w:ascii="Arial CYR" w:hAnsi="Arial CYR" w:cs="Arial CYR"/>
                <w:sz w:val="18"/>
                <w:szCs w:val="18"/>
              </w:rPr>
            </w:pPr>
            <w:r>
              <w:rPr>
                <w:rFonts w:ascii="Arial CYR" w:hAnsi="Arial CYR" w:cs="Arial CYR"/>
                <w:sz w:val="18"/>
                <w:szCs w:val="18"/>
              </w:rPr>
              <w:t>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Расходы бюджета - всего</w:t>
            </w:r>
          </w:p>
        </w:tc>
        <w:tc>
          <w:tcPr>
            <w:tcW w:w="649" w:type="dxa"/>
            <w:tcBorders>
              <w:top w:val="single" w:color="auto" w:sz="8" w:space="0"/>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8" w:space="0"/>
              <w:left w:val="nil"/>
              <w:bottom w:val="single" w:color="auto" w:sz="4" w:space="0"/>
              <w:right w:val="single" w:color="auto" w:sz="4" w:space="0"/>
            </w:tcBorders>
            <w:noWrap w:val="0"/>
            <w:vAlign w:val="bottom"/>
          </w:tcPr>
          <w:p>
            <w:pPr>
              <w:jc w:val="center"/>
              <w:rPr>
                <w:rFonts w:ascii="Arial CYR" w:hAnsi="Arial CYR" w:cs="Arial CYR"/>
                <w:b/>
                <w:bCs/>
                <w:sz w:val="18"/>
                <w:szCs w:val="18"/>
              </w:rPr>
            </w:pPr>
            <w:r>
              <w:rPr>
                <w:rFonts w:ascii="Arial CYR" w:hAnsi="Arial CYR" w:cs="Arial CYR"/>
                <w:b/>
                <w:bCs/>
                <w:sz w:val="18"/>
                <w:szCs w:val="18"/>
              </w:rPr>
              <w:t>х</w:t>
            </w:r>
          </w:p>
        </w:tc>
        <w:tc>
          <w:tcPr>
            <w:tcW w:w="4150" w:type="dxa"/>
            <w:tcBorders>
              <w:top w:val="single" w:color="auto" w:sz="8" w:space="0"/>
              <w:left w:val="nil"/>
              <w:bottom w:val="single" w:color="auto" w:sz="4" w:space="0"/>
              <w:right w:val="single" w:color="auto" w:sz="4" w:space="0"/>
            </w:tcBorders>
            <w:noWrap/>
            <w:vAlign w:val="bottom"/>
          </w:tcPr>
          <w:p>
            <w:pPr>
              <w:jc w:val="right"/>
              <w:rPr>
                <w:rFonts w:ascii="Arial CYR" w:hAnsi="Arial CYR" w:cs="Arial CYR"/>
                <w:b/>
                <w:bCs/>
                <w:sz w:val="18"/>
                <w:szCs w:val="18"/>
              </w:rPr>
            </w:pPr>
            <w:r>
              <w:rPr>
                <w:rFonts w:ascii="Arial CYR" w:hAnsi="Arial CYR" w:cs="Arial CYR"/>
                <w:b/>
                <w:bCs/>
                <w:sz w:val="18"/>
                <w:szCs w:val="18"/>
              </w:rPr>
              <w:t>9 245 073,75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в том числе:</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 </w:t>
            </w:r>
          </w:p>
        </w:tc>
        <w:tc>
          <w:tcPr>
            <w:tcW w:w="5105" w:type="dxa"/>
            <w:gridSpan w:val="4"/>
            <w:tcBorders>
              <w:top w:val="single" w:color="auto" w:sz="4" w:space="0"/>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 </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 </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ОБЩЕГОСУДАРСТВЕННЫЕ ВОПРОСЫ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3 172 885,50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Функционирование высшего должностного лица субъекта Российской Федерации и муниципального образования</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00001020000000000000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791 837,22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00001029000000000000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791 837,22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p>
          <w:p>
            <w:pPr>
              <w:rPr>
                <w:rFonts w:ascii="Arial CYR" w:hAnsi="Arial CYR" w:cs="Arial CYR"/>
                <w:b/>
                <w:bCs/>
                <w:i/>
                <w:iCs/>
                <w:sz w:val="18"/>
                <w:szCs w:val="18"/>
              </w:rPr>
            </w:pPr>
          </w:p>
          <w:p>
            <w:pPr>
              <w:rPr>
                <w:rFonts w:ascii="Arial CYR" w:hAnsi="Arial CYR" w:cs="Arial CYR"/>
                <w:b/>
                <w:bCs/>
                <w:i/>
                <w:iCs/>
                <w:sz w:val="18"/>
                <w:szCs w:val="18"/>
              </w:rPr>
            </w:pPr>
          </w:p>
          <w:p>
            <w:pPr>
              <w:rPr>
                <w:rFonts w:ascii="Arial CYR" w:hAnsi="Arial CYR" w:cs="Arial CYR"/>
                <w:b/>
                <w:bCs/>
                <w:i/>
                <w:iCs/>
                <w:sz w:val="18"/>
                <w:szCs w:val="18"/>
              </w:rPr>
            </w:pPr>
          </w:p>
          <w:p>
            <w:pPr>
              <w:rPr>
                <w:rFonts w:ascii="Arial CYR" w:hAnsi="Arial CYR" w:cs="Arial CYR"/>
                <w:b/>
                <w:bCs/>
                <w:i/>
                <w:iCs/>
                <w:sz w:val="18"/>
                <w:szCs w:val="18"/>
              </w:rPr>
            </w:pPr>
          </w:p>
          <w:p>
            <w:pPr>
              <w:rPr>
                <w:rFonts w:ascii="Arial CYR" w:hAnsi="Arial CYR" w:cs="Arial CYR"/>
                <w:b/>
                <w:bCs/>
                <w:i/>
                <w:iCs/>
                <w:sz w:val="18"/>
                <w:szCs w:val="18"/>
              </w:rPr>
            </w:pPr>
          </w:p>
          <w:p>
            <w:pPr>
              <w:rPr>
                <w:rFonts w:ascii="Arial CYR" w:hAnsi="Arial CYR" w:cs="Arial CYR"/>
                <w:b/>
                <w:bCs/>
                <w:i/>
                <w:iCs/>
                <w:sz w:val="18"/>
                <w:szCs w:val="18"/>
              </w:rPr>
            </w:pP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00001029000010020000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791 837,22</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00001029000010020100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791 837,22</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00001029000010020120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791 837,22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Фонд оплаты труда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00001029000010020121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574 664,69</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Иные выплаты персоналу государственных (муниципальных) органов, за исключением фонда оплаты труда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00001029000010020122</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32 000,00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00001029000010020129</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185 172,53</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2 334 815,41</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Муниципальная программа "Повышение эффективности бюджетных расходов Взвадского сельского поселения на 2022-2025 годы"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00001040700010040000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28 400,00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00001040700010040200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28 400,00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00001040700010040240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28 400,00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00001040700010040244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28 400,00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2 306 415,41</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Центральный аппарат</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00001049000010040000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2 075 375,41</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00001049000010040100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1 804 257,73</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00001049000010040120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1 804 257,73</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Фонд оплаты труда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00001049000010040121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1 293 669,49</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Иные выплаты персоналу государственных (муниципальных) органов, за исключением фонда оплаты труда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00001049000010040122</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96 000,00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00001049000010040129</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414 588,24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00001049000010040200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260 795,91</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00001049000010040240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260 795,91</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00001049000010040244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125 192,22</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Закупка энергетических ресурсов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00001049000010040247</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135 603,69</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бюджетные ассигнования</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00001049000010040800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10 321,77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Уплата налогов, сборов и иных платежей</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00001049000010040850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10 321,77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Уплата налога на имущество организаций и земельного налога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00001049000010040851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6 409,00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Уплата иных платежей</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00001049000010040853</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3 912,77</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00001049000071420000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124 500,00</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00001049000071420100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124 500,00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00001049000071420120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124 500,00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Фонд оплаты труда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00001049000071420121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95 500,00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00001049000071420129</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29 000,00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Содержание штатных единиц,осуществляющих передаваемые  отдельные государственные полномочия на органи зацию деятельности по сбору и транспортированию  твердых комунальных отходов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00001049000170280000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106 540,00</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00001049000170280100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103 540,00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00001049000170280120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103 540,00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Фонд оплаты труда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00001049000170280121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79 500,00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00001049000170280129</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24 040,00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00001049000170280200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00001049000170280240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00001049000170280244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3 000,00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00001060000000000000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00001069000000000000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междюбжетные трасферты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00001069000000050000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00001069000000050500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00001069000000050540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29 500,00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Другие общегосударственные вопросы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00001130000000000000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16 732,87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00001139000000000000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 </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00001139000040100000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14 732,87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Социальное обеспечение и иные выплаты населению</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00001139000040100300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14 732,87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Иные выплаты населению</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00001139000040100360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14 732,87</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реализация гос. функций связанных с общегосударственным управлением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00001139000040110000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00001139000040110200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00001139000040110240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00001139000040110244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НАЦИОНАЛЬНАЯ ОБОРОНА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00002000000000000000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Мобилизационная и вневойсковая подготовка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00002030000000000000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00002039000000000000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Осуществление первичного  воинского учета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00002039000051180000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100 000,00</w:t>
            </w:r>
          </w:p>
        </w:tc>
      </w:tr>
      <w:tr>
        <w:tblPrEx>
          <w:tblCellMar>
            <w:top w:w="0" w:type="dxa"/>
            <w:left w:w="108" w:type="dxa"/>
            <w:bottom w:w="0" w:type="dxa"/>
            <w:right w:w="108" w:type="dxa"/>
          </w:tblCellMar>
        </w:tblPrEx>
        <w:trPr>
          <w:trHeight w:val="1032"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00002039000051180100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Расходы на выплаты персоналу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00002039000051180120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Фонд оплаты труда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00002039000051180121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76 800,00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00002039000051180129</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23 200,00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НАЦИОНАЛЬНАЯ БЕЗОПАСНОСТЬ И ПРАВООХРАНИТЕЛЬНАЯ ДЕЯТЕЛЬНОСТЬ</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00003000000000000000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19 100,00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00003100000000000000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19 100,00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 </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00003100600000000000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19 100,00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Муниципальная программа "Обеспечение пожарной безопасности на территории Взвадского сельского поселения на 202-2025 годы"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00003100600040140000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19 100,00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00003100600040140200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19 100,00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00003100600040140240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19 100,00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00003100600040140244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19 100,00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НАЦИОНАЛЬНАЯ ЭКОНОМИКА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582 405,90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Дорожное хозяйство (дорожные фонды)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582 405,90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Муниципальная программа  "Совершенствование и содержание  дорог общего пользования местного значения на территории Взвадского сельского поселения ра 2014-2023 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582 405,90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"Развитие среднего профессионального и дополнительного профессионального образования"</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25 900,00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00004090210040220000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25 900,00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00004090210040220200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25 900,00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00004090210040220240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25 900,00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00004090210040220244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25 900,00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00004090210071520000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409 000,00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00004090210071520200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409 000,00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00004090210071520240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409 000,00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00004090210071520244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409 000,00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Софинансирование подпрограммы "Капитальный ремонт и ремонт автомобильных дорог общего пользования местного значения на территории Взвадского сельского поселения на 2014-2023 годы"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000040902100S1520000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26 186,70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000040902100S1520200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26 186,70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000040902100S1520240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26 186,70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000040902100S1520244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26 186,70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 Содержание автомобильных дорог общего пользования местного значения  на территории  Взавадского сельского поселения на 2014-2023 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00004090220040230000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121 319,20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00004090220040230200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121 319,20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00004090220040230240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121 319,20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00004090220040230244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121 319,20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ЖИЛИЩНО-КОММУНАЛЬНОЕ ХОЗЯЙСТВО</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2 127 786,67</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Благоустройство</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2 127 786,67</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Муниципальная программа " Организация благоустройста территории и содержание объектов внешнего благоустройства на территории Взвадского сельского поселения на 2014-2023 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2 127 786,67</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"Уборка и озеленение територии Взвадского сельского поселения на 2014-2023г"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00005030110040530000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50 356,13</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00005030110040530200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50 356,13</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00005030110040530240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50 356,13</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00005030110040530244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50 356,13</w:t>
            </w:r>
          </w:p>
        </w:tc>
      </w:tr>
      <w:tr>
        <w:tblPrEx>
          <w:tblCellMar>
            <w:top w:w="0" w:type="dxa"/>
            <w:left w:w="108" w:type="dxa"/>
            <w:bottom w:w="0" w:type="dxa"/>
            <w:right w:w="108" w:type="dxa"/>
          </w:tblCellMar>
        </w:tblPrEx>
        <w:trPr>
          <w:trHeight w:val="1236"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Благоустройство зоны отдыха  на территории ТОС "улица Заводская" в рамках реализации проекта местной инициативы граждан Взвадского сельского поселения на 2017 год на основании  протокола общего собрания жителй ТОС "улица заводская" от 23.03.2017 №1</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00005030110072090000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00005030110072090200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00005030110072090240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00005030110072090244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150 000,00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 организацию работ, связанных с предотвращением влияния ухудшения  экономической ситуации на развитие отраслей экономики</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00005030110075360000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325 530,00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00005030110075360200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325 530,00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00005030110075360240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325 530,00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00005030110075360244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325 530,00</w:t>
            </w:r>
          </w:p>
        </w:tc>
      </w:tr>
      <w:tr>
        <w:tblPrEx>
          <w:tblCellMar>
            <w:top w:w="0" w:type="dxa"/>
            <w:left w:w="108" w:type="dxa"/>
            <w:bottom w:w="0" w:type="dxa"/>
            <w:right w:w="108" w:type="dxa"/>
          </w:tblCellMar>
        </w:tblPrEx>
        <w:trPr>
          <w:trHeight w:val="1236"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Софинансирование мероприятий "Благоустройство зоны отдыха на территории ТОС"улица Заводская",в рамках реализации проекта местной инициативы граждан Взвадского сельского поселения на 2017 год на основании протокола общего  собрания жителей ТОС "улица Заводская" от 23.03.2017 года №1.</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000050301100S2090000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000050301100S2090200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000050301100S2090240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27 000,00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000050301100S2090244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"Освещение улиц территории Взвадского поселения на 2014-2023 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00005030120040510000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244 900,54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00005030120040510200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244 445,89</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00005030120040510240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244 445,89</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00005030120040510244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75 200,00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Закупка энергетических ресурсов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00005030120040510247</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169 245,89</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бюджетные ассигнования</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00005030120040510800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454,65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Уплата налогов, сборов и иных платежей</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00005030120040510850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454,65</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Уплата иных платежей</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00005030120040510853</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454,65</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"Развитие и внедрение инновационных методов диагностики, профилактики и лечения, а также основ персонализированной медицины"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170 000,00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"Содержание мест захоронения на территории Взвадского сельского поселения на 2014-2023 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00005030130040540000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00005030130040540200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00005030130040540240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00005030130040540244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Благоустройство гражданского захоронения д. Взвад  Старорусского района, Новгородской области  в рамках проекта поддержки  местных инициатив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00005030130075260000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500 000,00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00005030130075260200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500 000,00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00005030130075260240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500 000,00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00005030130075260244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500 000,00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000050301300S5260000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170 000,00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000050301300S5260200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170 000,00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000050301300S5260240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170 000,00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000050301300S5260244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170 000,00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Подпрограмма "Развитие медицинской реабилитации и санаторно-курортного лечения, в том числе детей"</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00005030150000000000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650 000,00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Муниципальная программа "Комплексное развитие территории Взвадского сельского поселения на 2020-2023годы"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000050301500L5764000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650 000,00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000050301500L5764200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650 000,00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000050301500L5764240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650 000,00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000050301500L5764244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650 000,00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ОБРАЗОВАНИЕ</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00007000000000000000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Молодежная политика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00007070000000000000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00007079000000000000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Организвционно-воспитательная работа с молодежью</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00007079000040070000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00007079000040070200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00007079000040070240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00007079000040070244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КУЛЬТУРА, КИНЕМАТОГРАФИЯ</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3 009 057,34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Культура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3 009 057,34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jc w:val="both"/>
              <w:rPr>
                <w:b/>
                <w:sz w:val="18"/>
                <w:szCs w:val="18"/>
              </w:rPr>
            </w:pPr>
            <w:r>
              <w:rPr>
                <w:b/>
                <w:bCs/>
                <w:i/>
                <w:iCs/>
                <w:sz w:val="18"/>
                <w:szCs w:val="18"/>
              </w:rPr>
              <w:t xml:space="preserve"> </w:t>
            </w:r>
            <w:r>
              <w:rPr>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rFonts w:ascii="Arial CYR" w:hAnsi="Arial CYR" w:cs="Arial CYR"/>
                <w:b/>
                <w:bCs/>
                <w:i/>
                <w:iCs/>
                <w:sz w:val="18"/>
                <w:szCs w:val="18"/>
              </w:rPr>
            </w:pP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2 982 057,34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00008010400020060000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2 106 526,84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Предоставление субсидий бюджетным, автономным учреждениям и иным некоммерческим организациям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00008010400020060600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2 106 526,84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00008010400020060620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2 106 526,84</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00008010400020060621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2 106 526,84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Мероприятия в сфере культуры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00008010400040060000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00008010400040060200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00008010400040060240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00008010400040060244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 на приобретение (пошив) сценических костюмов для Взвадского народного хора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00008010400040700000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93 820,00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Предоставление субсидий бюджетным, автономным учреждениям и иным некоммерческим организациям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00008010400040700600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93 820,00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00008010400040700620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93 820,00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00008010400040700621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93 820,00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00008010400071420000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457 300,00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Предоставление субсидий бюджетным, автономным учреждениям и иным некоммерческим организациям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00008010400071420600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457 300,00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00008010400071420620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457 300,00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00008010400071420621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457 300,00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00008010400072090000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150 000,00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Предоставление субсидий бюджетным, автономным учреждениям и иным некоммерческим организациям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00008010400072090600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150 000,00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00008010400072090620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150 000,00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00008010400072090621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150 000,00</w:t>
            </w:r>
          </w:p>
        </w:tc>
      </w:tr>
      <w:tr>
        <w:tblPrEx>
          <w:tblCellMar>
            <w:top w:w="0" w:type="dxa"/>
            <w:left w:w="108" w:type="dxa"/>
            <w:bottom w:w="0" w:type="dxa"/>
            <w:right w:w="108" w:type="dxa"/>
          </w:tblCellMar>
        </w:tblPrEx>
        <w:trPr>
          <w:trHeight w:val="144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  на развитие и укрепления материально-технической базы муниципальных учреждение, подведомственных органам местного самоуправления муниципальных образований, реализующих полномочии в сфере культуры, в населенных пунктах с числом  жителей до 50 тыс.человек</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000080104000L4670000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173 410,50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Предоставление субсидий бюджетным, автономным учреждениям и иным некоммерческим организациям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000080104000L4670600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173 410,50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000080104000L4670620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173 410,50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Субсидии автономным учреждениям на иные цели</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000080104000L4670622</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173 410,50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 </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000080104000S2090000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27 000,00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Предоставление субсидий бюджетным, автономным учреждениям и иным некоммерческим организациям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000080104000S2090600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27 000,00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Субсидии автономным учреждениям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000080104000S2090620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27 000,00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000080104000S2090621</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27 000,00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СОЦИАЛЬНАЯ ПОЛИТИКА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00010000000000000000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Пенсионное обеспечение</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00010010000000000000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межбюджетные трансферты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00010019000000000000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Мероприятия в области социальной политике</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00010019000080000000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Социальное обеспечение и иные выплаты населению</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00010019000080000300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229 838,34</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Публичные нормативные социальные выплаты гражданам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00010019000080000310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Иные пенсии, социальные доплаты к пенсиям</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00010019000080000312</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229 838,34</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ФИЗИЧЕСКАЯ КУЛЬТУРА И СПОРТ</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00011000000000000000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Физическая культура</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00011010000000000000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828"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 xml:space="preserve"> Муниципальная программа "Развитие физической культуры  и спорта на территории Взвадского сельского поселения на 2022-2025 годы"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00011010500000000000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62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00011010500040080000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Закупка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00011010500040080200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420"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b/>
                <w:bCs/>
                <w:i/>
                <w:iCs/>
                <w:sz w:val="18"/>
                <w:szCs w:val="18"/>
              </w:rPr>
            </w:pPr>
            <w:r>
              <w:rPr>
                <w:rFonts w:ascii="Arial CYR" w:hAnsi="Arial CYR" w:cs="Arial CYR"/>
                <w:b/>
                <w:bCs/>
                <w:i/>
                <w:iCs/>
                <w:sz w:val="18"/>
                <w:szCs w:val="18"/>
              </w:rPr>
              <w:t>Иные закупки товаров, работ и услуг для обеспечения государственных (муниципальных) нужд</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b/>
                <w:bCs/>
                <w:i/>
                <w:iCs/>
                <w:sz w:val="18"/>
                <w:szCs w:val="18"/>
              </w:rPr>
            </w:pPr>
            <w:r>
              <w:rPr>
                <w:rFonts w:ascii="Arial CYR" w:hAnsi="Arial CYR" w:cs="Arial CYR"/>
                <w:b/>
                <w:bCs/>
                <w:i/>
                <w:iCs/>
                <w:sz w:val="18"/>
                <w:szCs w:val="18"/>
              </w:rPr>
              <w:t>00011010500040080240</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b/>
                <w:bCs/>
                <w:i/>
                <w:iCs/>
                <w:sz w:val="18"/>
                <w:szCs w:val="18"/>
              </w:rPr>
            </w:pPr>
            <w:r>
              <w:rPr>
                <w:rFonts w:ascii="Arial CYR" w:hAnsi="Arial CYR" w:cs="Arial CYR"/>
                <w:b/>
                <w:bCs/>
                <w:i/>
                <w:iCs/>
                <w:sz w:val="18"/>
                <w:szCs w:val="18"/>
              </w:rPr>
              <w:t>3 000,00</w:t>
            </w:r>
          </w:p>
        </w:tc>
      </w:tr>
      <w:tr>
        <w:tblPrEx>
          <w:tblCellMar>
            <w:top w:w="0" w:type="dxa"/>
            <w:left w:w="108" w:type="dxa"/>
            <w:bottom w:w="0" w:type="dxa"/>
            <w:right w:w="108" w:type="dxa"/>
          </w:tblCellMar>
        </w:tblPrEx>
        <w:trPr>
          <w:trHeight w:val="264" w:hRule="atLeast"/>
        </w:trPr>
        <w:tc>
          <w:tcPr>
            <w:tcW w:w="4820" w:type="dxa"/>
            <w:tcBorders>
              <w:top w:val="nil"/>
              <w:left w:val="nil"/>
              <w:bottom w:val="single" w:color="auto" w:sz="4" w:space="0"/>
              <w:right w:val="single" w:color="auto" w:sz="8" w:space="0"/>
            </w:tcBorders>
            <w:noWrap w:val="0"/>
            <w:vAlign w:val="bottom"/>
          </w:tcPr>
          <w:p>
            <w:pPr>
              <w:rPr>
                <w:rFonts w:ascii="Arial CYR" w:hAnsi="Arial CYR" w:cs="Arial CYR"/>
                <w:sz w:val="18"/>
                <w:szCs w:val="18"/>
              </w:rPr>
            </w:pPr>
            <w:r>
              <w:rPr>
                <w:rFonts w:ascii="Arial CYR" w:hAnsi="Arial CYR" w:cs="Arial CYR"/>
                <w:sz w:val="18"/>
                <w:szCs w:val="18"/>
              </w:rPr>
              <w:t>Прочая закупка товаров, работ и услуг</w:t>
            </w:r>
          </w:p>
        </w:tc>
        <w:tc>
          <w:tcPr>
            <w:tcW w:w="649" w:type="dxa"/>
            <w:tcBorders>
              <w:top w:val="nil"/>
              <w:left w:val="nil"/>
              <w:bottom w:val="single" w:color="auto" w:sz="4" w:space="0"/>
              <w:right w:val="single" w:color="auto" w:sz="4" w:space="0"/>
            </w:tcBorders>
            <w:noWrap w:val="0"/>
            <w:vAlign w:val="bottom"/>
          </w:tcPr>
          <w:p>
            <w:pPr>
              <w:jc w:val="center"/>
              <w:rPr>
                <w:rFonts w:ascii="Arial CYR" w:hAnsi="Arial CYR" w:cs="Arial CYR"/>
                <w:sz w:val="18"/>
                <w:szCs w:val="18"/>
              </w:rPr>
            </w:pPr>
            <w:r>
              <w:rPr>
                <w:rFonts w:ascii="Arial CYR" w:hAnsi="Arial CYR" w:cs="Arial CYR"/>
                <w:sz w:val="18"/>
                <w:szCs w:val="18"/>
              </w:rPr>
              <w:t>200</w:t>
            </w:r>
          </w:p>
        </w:tc>
        <w:tc>
          <w:tcPr>
            <w:tcW w:w="5105" w:type="dxa"/>
            <w:gridSpan w:val="4"/>
            <w:tcBorders>
              <w:top w:val="single" w:color="auto" w:sz="4" w:space="0"/>
              <w:left w:val="nil"/>
              <w:bottom w:val="single" w:color="auto" w:sz="4" w:space="0"/>
              <w:right w:val="single" w:color="000000" w:sz="4" w:space="0"/>
            </w:tcBorders>
            <w:noWrap w:val="0"/>
            <w:vAlign w:val="bottom"/>
          </w:tcPr>
          <w:p>
            <w:pPr>
              <w:jc w:val="center"/>
              <w:rPr>
                <w:rFonts w:ascii="Arial CYR" w:hAnsi="Arial CYR" w:cs="Arial CYR"/>
                <w:sz w:val="18"/>
                <w:szCs w:val="18"/>
              </w:rPr>
            </w:pPr>
            <w:r>
              <w:rPr>
                <w:rFonts w:ascii="Arial CYR" w:hAnsi="Arial CYR" w:cs="Arial CYR"/>
                <w:sz w:val="18"/>
                <w:szCs w:val="18"/>
              </w:rPr>
              <w:t>00011010500040080244</w:t>
            </w:r>
          </w:p>
        </w:tc>
        <w:tc>
          <w:tcPr>
            <w:tcW w:w="4150" w:type="dxa"/>
            <w:tcBorders>
              <w:top w:val="nil"/>
              <w:left w:val="nil"/>
              <w:bottom w:val="single" w:color="auto" w:sz="4" w:space="0"/>
              <w:right w:val="single" w:color="auto" w:sz="4" w:space="0"/>
            </w:tcBorders>
            <w:noWrap/>
            <w:vAlign w:val="bottom"/>
          </w:tcPr>
          <w:p>
            <w:pPr>
              <w:jc w:val="right"/>
              <w:rPr>
                <w:rFonts w:ascii="Arial CYR" w:hAnsi="Arial CYR" w:cs="Arial CYR"/>
                <w:sz w:val="18"/>
                <w:szCs w:val="18"/>
              </w:rPr>
            </w:pPr>
            <w:r>
              <w:rPr>
                <w:rFonts w:ascii="Arial CYR" w:hAnsi="Arial CYR" w:cs="Arial CYR"/>
                <w:sz w:val="18"/>
                <w:szCs w:val="18"/>
              </w:rPr>
              <w:t>3 000,00</w:t>
            </w:r>
          </w:p>
        </w:tc>
      </w:tr>
    </w:tbl>
    <w:p>
      <w:pPr>
        <w:pStyle w:val="106"/>
        <w:widowControl/>
        <w:ind w:firstLine="0"/>
        <w:outlineLvl w:val="0"/>
        <w:rPr>
          <w:kern w:val="0"/>
          <w:sz w:val="18"/>
          <w:szCs w:val="18"/>
        </w:rPr>
      </w:pPr>
    </w:p>
    <w:p>
      <w:pPr>
        <w:pStyle w:val="106"/>
        <w:widowControl/>
        <w:ind w:firstLine="0"/>
        <w:outlineLvl w:val="0"/>
        <w:rPr>
          <w:kern w:val="0"/>
          <w:sz w:val="18"/>
          <w:szCs w:val="18"/>
        </w:rPr>
      </w:pPr>
    </w:p>
    <w:p>
      <w:pPr>
        <w:pStyle w:val="106"/>
        <w:widowControl/>
        <w:ind w:firstLine="0"/>
        <w:outlineLvl w:val="0"/>
        <w:rPr>
          <w:kern w:val="0"/>
          <w:sz w:val="18"/>
          <w:szCs w:val="18"/>
        </w:rPr>
      </w:pPr>
    </w:p>
    <w:p>
      <w:pPr>
        <w:pStyle w:val="106"/>
        <w:widowControl/>
        <w:ind w:firstLine="0"/>
        <w:outlineLvl w:val="0"/>
        <w:rPr>
          <w:kern w:val="0"/>
          <w:sz w:val="18"/>
          <w:szCs w:val="18"/>
        </w:rPr>
      </w:pPr>
    </w:p>
    <w:p>
      <w:pPr>
        <w:pStyle w:val="106"/>
        <w:widowControl/>
        <w:ind w:firstLine="0"/>
        <w:outlineLvl w:val="0"/>
        <w:rPr>
          <w:rFonts w:hint="default"/>
          <w:sz w:val="18"/>
          <w:szCs w:val="18"/>
          <w:lang w:val="ru-RU"/>
        </w:rPr>
      </w:pPr>
      <w:r>
        <w:rPr>
          <w:kern w:val="0"/>
          <w:sz w:val="18"/>
          <w:szCs w:val="18"/>
        </w:rPr>
        <w:t xml:space="preserve">                                                                                                                                                                         </w:t>
      </w:r>
      <w:r>
        <w:rPr>
          <w:sz w:val="18"/>
          <w:szCs w:val="18"/>
        </w:rPr>
        <w:t>Приложение</w:t>
      </w:r>
      <w:r>
        <w:rPr>
          <w:rFonts w:hint="default"/>
          <w:sz w:val="18"/>
          <w:szCs w:val="18"/>
          <w:lang w:val="ru-RU"/>
        </w:rPr>
        <w:t xml:space="preserve"> 3</w:t>
      </w:r>
    </w:p>
    <w:p>
      <w:pPr>
        <w:pStyle w:val="106"/>
        <w:widowControl/>
        <w:ind w:firstLine="0"/>
        <w:jc w:val="right"/>
        <w:rPr>
          <w:sz w:val="18"/>
          <w:szCs w:val="18"/>
        </w:rPr>
      </w:pPr>
      <w:r>
        <w:rPr>
          <w:rFonts w:hint="default"/>
          <w:sz w:val="18"/>
          <w:szCs w:val="18"/>
          <w:lang w:val="ru-RU"/>
        </w:rPr>
        <w:t xml:space="preserve"> </w:t>
      </w:r>
      <w:r>
        <w:rPr>
          <w:sz w:val="18"/>
          <w:szCs w:val="18"/>
        </w:rPr>
        <w:t xml:space="preserve"> к решению"Об исполнении </w:t>
      </w:r>
    </w:p>
    <w:p>
      <w:pPr>
        <w:pStyle w:val="106"/>
        <w:widowControl/>
        <w:ind w:firstLine="0"/>
        <w:jc w:val="right"/>
        <w:rPr>
          <w:sz w:val="18"/>
          <w:szCs w:val="18"/>
        </w:rPr>
      </w:pPr>
      <w:r>
        <w:rPr>
          <w:sz w:val="18"/>
          <w:szCs w:val="18"/>
        </w:rPr>
        <w:t>Бюджета Взвадского сельского поселения за 2022год»</w:t>
      </w:r>
    </w:p>
    <w:p>
      <w:pPr>
        <w:rPr>
          <w:sz w:val="18"/>
          <w:szCs w:val="18"/>
        </w:rPr>
      </w:pPr>
      <w:r>
        <w:rPr>
          <w:sz w:val="18"/>
          <w:szCs w:val="18"/>
        </w:rPr>
        <w:t xml:space="preserve">                                                                                   </w:t>
      </w:r>
    </w:p>
    <w:p>
      <w:pPr>
        <w:pStyle w:val="106"/>
        <w:widowControl/>
        <w:ind w:firstLine="540"/>
        <w:jc w:val="both"/>
        <w:rPr>
          <w:sz w:val="18"/>
          <w:szCs w:val="18"/>
        </w:rPr>
      </w:pPr>
    </w:p>
    <w:p>
      <w:pPr>
        <w:pStyle w:val="110"/>
        <w:widowControl/>
        <w:jc w:val="center"/>
        <w:rPr>
          <w:rFonts w:ascii="Times New Roman" w:hAnsi="Times New Roman" w:cs="Times New Roman"/>
          <w:sz w:val="18"/>
          <w:szCs w:val="18"/>
        </w:rPr>
      </w:pPr>
      <w:r>
        <w:rPr>
          <w:rFonts w:ascii="Times New Roman" w:hAnsi="Times New Roman" w:cs="Times New Roman"/>
          <w:sz w:val="18"/>
          <w:szCs w:val="18"/>
        </w:rPr>
        <w:t>РАСХОДЫ БЮДЖЕТА ВЗВАДСКОГО СЕЛЬСКОГО ПОСЕЛЕНИЯ ЗА 2022 ГОД ПО РАЗДЕЛАМ</w:t>
      </w:r>
    </w:p>
    <w:p>
      <w:pPr>
        <w:pStyle w:val="110"/>
        <w:widowControl/>
        <w:jc w:val="center"/>
        <w:rPr>
          <w:rFonts w:ascii="Times New Roman" w:hAnsi="Times New Roman" w:cs="Times New Roman"/>
          <w:sz w:val="18"/>
          <w:szCs w:val="18"/>
        </w:rPr>
      </w:pPr>
      <w:r>
        <w:rPr>
          <w:rFonts w:ascii="Times New Roman" w:hAnsi="Times New Roman" w:cs="Times New Roman"/>
          <w:sz w:val="18"/>
          <w:szCs w:val="18"/>
        </w:rPr>
        <w:t>И ПОДРАЗДЕЛАМ КЛАССИФИКАЦИИ РАСХОДОВ БЮДЖЕТОВ</w:t>
      </w:r>
    </w:p>
    <w:p>
      <w:pPr>
        <w:pStyle w:val="110"/>
        <w:widowControl/>
        <w:jc w:val="center"/>
        <w:rPr>
          <w:rFonts w:ascii="Times New Roman" w:hAnsi="Times New Roman" w:cs="Times New Roman"/>
          <w:sz w:val="18"/>
          <w:szCs w:val="18"/>
        </w:rPr>
      </w:pPr>
      <w:r>
        <w:rPr>
          <w:rFonts w:ascii="Times New Roman" w:hAnsi="Times New Roman" w:cs="Times New Roman"/>
          <w:sz w:val="18"/>
          <w:szCs w:val="18"/>
        </w:rPr>
        <w:t>РОССИЙСКОЙ ФЕДЕРАЦИИ</w:t>
      </w:r>
    </w:p>
    <w:p>
      <w:pPr>
        <w:pStyle w:val="106"/>
        <w:widowControl/>
        <w:ind w:firstLine="540"/>
        <w:jc w:val="both"/>
        <w:rPr>
          <w:sz w:val="18"/>
          <w:szCs w:val="18"/>
        </w:rPr>
      </w:pPr>
    </w:p>
    <w:p>
      <w:pPr>
        <w:pStyle w:val="107"/>
        <w:widowControl/>
        <w:rPr>
          <w:rFonts w:ascii="Times New Roman" w:hAnsi="Times New Roman" w:cs="Times New Roman"/>
          <w:sz w:val="18"/>
          <w:szCs w:val="18"/>
        </w:rPr>
      </w:pPr>
      <w:r>
        <w:rPr>
          <w:rFonts w:ascii="Times New Roman" w:hAnsi="Times New Roman" w:cs="Times New Roman"/>
          <w:sz w:val="18"/>
          <w:szCs w:val="18"/>
        </w:rPr>
        <w:t xml:space="preserve">                                                                 (в рублях)</w:t>
      </w:r>
    </w:p>
    <w:tbl>
      <w:tblPr>
        <w:tblStyle w:val="13"/>
        <w:tblW w:w="14630" w:type="dxa"/>
        <w:tblInd w:w="219" w:type="dxa"/>
        <w:tblLayout w:type="autofit"/>
        <w:tblCellMar>
          <w:top w:w="0" w:type="dxa"/>
          <w:left w:w="108" w:type="dxa"/>
          <w:bottom w:w="0" w:type="dxa"/>
          <w:right w:w="108" w:type="dxa"/>
        </w:tblCellMar>
      </w:tblPr>
      <w:tblGrid>
        <w:gridCol w:w="7430"/>
        <w:gridCol w:w="1433"/>
        <w:gridCol w:w="1233"/>
        <w:gridCol w:w="4534"/>
      </w:tblGrid>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Наименование</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Рз</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ПР</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Кассовое</w:t>
            </w:r>
          </w:p>
          <w:p>
            <w:pPr>
              <w:jc w:val="center"/>
              <w:rPr>
                <w:sz w:val="18"/>
                <w:szCs w:val="18"/>
              </w:rPr>
            </w:pPr>
            <w:r>
              <w:rPr>
                <w:sz w:val="18"/>
                <w:szCs w:val="18"/>
              </w:rPr>
              <w:t xml:space="preserve"> исполнение</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4</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7</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 xml:space="preserve">Общегосударственные вопросы </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01</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lang w:val="en-US"/>
              </w:rPr>
            </w:pPr>
          </w:p>
          <w:p>
            <w:pPr>
              <w:jc w:val="center"/>
              <w:rPr>
                <w:b/>
                <w:sz w:val="18"/>
                <w:szCs w:val="18"/>
              </w:rPr>
            </w:pPr>
            <w:r>
              <w:rPr>
                <w:b/>
                <w:sz w:val="18"/>
                <w:szCs w:val="18"/>
              </w:rPr>
              <w:t>3172885,50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Функционирование высшего должностного лица субъекта</w:t>
            </w:r>
          </w:p>
          <w:p>
            <w:pPr>
              <w:jc w:val="both"/>
              <w:rPr>
                <w:sz w:val="18"/>
                <w:szCs w:val="18"/>
              </w:rPr>
            </w:pPr>
            <w:r>
              <w:rPr>
                <w:sz w:val="18"/>
                <w:szCs w:val="18"/>
              </w:rPr>
              <w:t xml:space="preserve"> РФ и органа местного самоуправления </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01</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02</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791837,22</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 xml:space="preserve">Функционирование Правительства РФ, </w:t>
            </w:r>
          </w:p>
          <w:p>
            <w:pPr>
              <w:jc w:val="both"/>
              <w:rPr>
                <w:sz w:val="18"/>
                <w:szCs w:val="18"/>
              </w:rPr>
            </w:pPr>
            <w:r>
              <w:rPr>
                <w:sz w:val="18"/>
                <w:szCs w:val="18"/>
              </w:rPr>
              <w:t>высших органов исполнительной власти субъектов РФ,</w:t>
            </w:r>
          </w:p>
          <w:p>
            <w:pPr>
              <w:jc w:val="both"/>
              <w:rPr>
                <w:sz w:val="18"/>
                <w:szCs w:val="18"/>
              </w:rPr>
            </w:pPr>
            <w:r>
              <w:rPr>
                <w:sz w:val="18"/>
                <w:szCs w:val="18"/>
              </w:rPr>
              <w:t xml:space="preserve"> местных администраций</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01</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04</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2334815,41</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Перечисления  другим бюджетам  бюджетной системы Российской Федерации</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01</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06</w:t>
            </w:r>
          </w:p>
        </w:tc>
        <w:tc>
          <w:tcPr>
            <w:tcW w:w="4534" w:type="dxa"/>
            <w:tcBorders>
              <w:top w:val="single" w:color="auto" w:sz="4" w:space="0"/>
              <w:left w:val="single" w:color="auto" w:sz="4" w:space="0"/>
              <w:bottom w:val="single" w:color="auto" w:sz="4" w:space="0"/>
              <w:right w:val="single" w:color="auto" w:sz="4" w:space="0"/>
            </w:tcBorders>
            <w:noWrap w:val="0"/>
            <w:vAlign w:val="top"/>
          </w:tcPr>
          <w:p>
            <w:pPr>
              <w:rPr>
                <w:sz w:val="18"/>
                <w:szCs w:val="18"/>
              </w:rPr>
            </w:pPr>
          </w:p>
          <w:p>
            <w:pPr>
              <w:jc w:val="center"/>
              <w:rPr>
                <w:sz w:val="18"/>
                <w:szCs w:val="18"/>
              </w:rPr>
            </w:pPr>
            <w:r>
              <w:rPr>
                <w:sz w:val="18"/>
                <w:szCs w:val="18"/>
              </w:rPr>
              <w:t>29500,00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Реализация государственной функции связанная с общегосударственным управлением</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01</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13</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18732,87</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p>
          <w:p>
            <w:pPr>
              <w:jc w:val="both"/>
              <w:rPr>
                <w:sz w:val="18"/>
                <w:szCs w:val="18"/>
              </w:rPr>
            </w:pPr>
            <w:r>
              <w:rPr>
                <w:sz w:val="18"/>
                <w:szCs w:val="18"/>
              </w:rPr>
              <w:t>Национальная оборона мобилизационная вневойсковая подготовка</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02</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100000,00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Осуществление первичного воинского учета</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02</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03</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100000,00</w:t>
            </w:r>
          </w:p>
        </w:tc>
      </w:tr>
      <w:tr>
        <w:tblPrEx>
          <w:tblCellMar>
            <w:top w:w="0" w:type="dxa"/>
            <w:left w:w="108" w:type="dxa"/>
            <w:bottom w:w="0" w:type="dxa"/>
            <w:right w:w="108" w:type="dxa"/>
          </w:tblCellMar>
        </w:tblPrEx>
        <w:trPr>
          <w:trHeight w:val="620" w:hRule="atLeast"/>
        </w:trPr>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Обеспечение противопожарной безопасности</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sz w:val="18"/>
                <w:szCs w:val="18"/>
              </w:rPr>
              <w:t>03</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10</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b/>
                <w:sz w:val="18"/>
                <w:szCs w:val="18"/>
              </w:rPr>
              <w:t>19100</w:t>
            </w:r>
            <w:r>
              <w:rPr>
                <w:sz w:val="18"/>
                <w:szCs w:val="18"/>
              </w:rPr>
              <w:t>,00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Национальная экономика</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04</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582405,90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Сельское хозяйство</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04</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05</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0,00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Дорожное хозяйство</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04</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09</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582405,90</w:t>
            </w:r>
          </w:p>
          <w:p>
            <w:pPr>
              <w:jc w:val="center"/>
              <w:rPr>
                <w:sz w:val="18"/>
                <w:szCs w:val="18"/>
              </w:rPr>
            </w:pPr>
            <w:r>
              <w:rPr>
                <w:sz w:val="18"/>
                <w:szCs w:val="18"/>
              </w:rPr>
              <w:t>,</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Жилищно-коммунальное хозяйство</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05</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b/>
                <w:sz w:val="18"/>
                <w:szCs w:val="18"/>
              </w:rPr>
            </w:pPr>
            <w:r>
              <w:rPr>
                <w:b/>
                <w:sz w:val="18"/>
                <w:szCs w:val="18"/>
              </w:rPr>
              <w:t>2127786,67</w:t>
            </w:r>
          </w:p>
        </w:tc>
      </w:tr>
      <w:tr>
        <w:tblPrEx>
          <w:tblCellMar>
            <w:top w:w="0" w:type="dxa"/>
            <w:left w:w="108" w:type="dxa"/>
            <w:bottom w:w="0" w:type="dxa"/>
            <w:right w:w="108" w:type="dxa"/>
          </w:tblCellMar>
        </w:tblPrEx>
        <w:trPr>
          <w:trHeight w:val="642" w:hRule="atLeast"/>
        </w:trPr>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p>
          <w:p>
            <w:pPr>
              <w:jc w:val="both"/>
              <w:rPr>
                <w:sz w:val="18"/>
                <w:szCs w:val="18"/>
              </w:rPr>
            </w:pPr>
            <w:r>
              <w:rPr>
                <w:sz w:val="18"/>
                <w:szCs w:val="18"/>
              </w:rPr>
              <w:t>Коммунальное хозяйство</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05</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02</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0,00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p>
          <w:p>
            <w:pPr>
              <w:jc w:val="both"/>
              <w:rPr>
                <w:sz w:val="18"/>
                <w:szCs w:val="18"/>
              </w:rPr>
            </w:pPr>
            <w:r>
              <w:rPr>
                <w:sz w:val="18"/>
                <w:szCs w:val="18"/>
              </w:rPr>
              <w:t>Благоустройство</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05</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03</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lang w:val="en-US"/>
              </w:rPr>
            </w:pPr>
          </w:p>
          <w:p>
            <w:pPr>
              <w:jc w:val="center"/>
              <w:rPr>
                <w:sz w:val="18"/>
                <w:szCs w:val="18"/>
              </w:rPr>
            </w:pPr>
            <w:r>
              <w:rPr>
                <w:sz w:val="18"/>
                <w:szCs w:val="18"/>
              </w:rPr>
              <w:t>2127786,67</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Молодежная политика и оздоровление детей</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07</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lang w:val="en-US"/>
              </w:rPr>
            </w:pPr>
            <w:r>
              <w:rPr>
                <w:sz w:val="18"/>
                <w:szCs w:val="18"/>
                <w:lang w:val="en-US"/>
              </w:rPr>
              <w:t>00</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1000,00</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Культура, кинематография и средства массовой информации</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08</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01</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3009057,34</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Социальное обеспечение населения</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10</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01</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r>
              <w:rPr>
                <w:b/>
                <w:sz w:val="18"/>
                <w:szCs w:val="18"/>
              </w:rPr>
              <w:t>229838,34</w:t>
            </w:r>
          </w:p>
        </w:tc>
      </w:tr>
      <w:tr>
        <w:tblPrEx>
          <w:tblCellMar>
            <w:top w:w="0" w:type="dxa"/>
            <w:left w:w="108" w:type="dxa"/>
            <w:bottom w:w="0" w:type="dxa"/>
            <w:right w:w="108" w:type="dxa"/>
          </w:tblCellMar>
        </w:tblPrEx>
        <w:tc>
          <w:tcPr>
            <w:tcW w:w="743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 xml:space="preserve"> Физическая  культура и спорт</w:t>
            </w:r>
          </w:p>
        </w:tc>
        <w:tc>
          <w:tcPr>
            <w:tcW w:w="14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11</w:t>
            </w:r>
          </w:p>
        </w:tc>
        <w:tc>
          <w:tcPr>
            <w:tcW w:w="1233"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p>
            <w:pPr>
              <w:jc w:val="center"/>
              <w:rPr>
                <w:sz w:val="18"/>
                <w:szCs w:val="18"/>
              </w:rPr>
            </w:pPr>
            <w:r>
              <w:rPr>
                <w:sz w:val="18"/>
                <w:szCs w:val="18"/>
              </w:rPr>
              <w:t>00</w:t>
            </w:r>
          </w:p>
        </w:tc>
        <w:tc>
          <w:tcPr>
            <w:tcW w:w="4534" w:type="dxa"/>
            <w:tcBorders>
              <w:top w:val="single" w:color="auto" w:sz="4" w:space="0"/>
              <w:left w:val="single" w:color="auto" w:sz="4" w:space="0"/>
              <w:bottom w:val="single" w:color="auto" w:sz="4" w:space="0"/>
              <w:right w:val="single" w:color="auto" w:sz="4" w:space="0"/>
            </w:tcBorders>
            <w:noWrap w:val="0"/>
            <w:vAlign w:val="top"/>
          </w:tcPr>
          <w:p>
            <w:pPr>
              <w:jc w:val="center"/>
              <w:rPr>
                <w:b/>
                <w:sz w:val="18"/>
                <w:szCs w:val="18"/>
              </w:rPr>
            </w:pPr>
          </w:p>
          <w:p>
            <w:pPr>
              <w:jc w:val="center"/>
              <w:rPr>
                <w:b/>
                <w:sz w:val="18"/>
                <w:szCs w:val="18"/>
              </w:rPr>
            </w:pPr>
            <w:r>
              <w:rPr>
                <w:b/>
                <w:sz w:val="18"/>
                <w:szCs w:val="18"/>
              </w:rPr>
              <w:t>3000,00</w:t>
            </w:r>
          </w:p>
        </w:tc>
      </w:tr>
    </w:tbl>
    <w:p>
      <w:pPr>
        <w:rPr>
          <w:sz w:val="18"/>
          <w:szCs w:val="18"/>
        </w:rPr>
      </w:pPr>
    </w:p>
    <w:p>
      <w:pPr>
        <w:rPr>
          <w:b/>
          <w:sz w:val="18"/>
          <w:szCs w:val="18"/>
        </w:rPr>
      </w:pPr>
      <w:r>
        <w:rPr>
          <w:b/>
          <w:sz w:val="18"/>
          <w:szCs w:val="18"/>
        </w:rPr>
        <w:t>ВСЕГО РАСХОДОВ                                                                                                                             9245073,75</w:t>
      </w:r>
    </w:p>
    <w:p>
      <w:pPr>
        <w:rPr>
          <w:b/>
          <w:sz w:val="18"/>
          <w:szCs w:val="18"/>
        </w:rPr>
      </w:pPr>
    </w:p>
    <w:p>
      <w:pPr>
        <w:rPr>
          <w:b/>
          <w:sz w:val="18"/>
          <w:szCs w:val="18"/>
        </w:rPr>
      </w:pPr>
    </w:p>
    <w:p>
      <w:pPr>
        <w:rPr>
          <w:b/>
          <w:sz w:val="18"/>
          <w:szCs w:val="18"/>
        </w:rPr>
      </w:pPr>
      <w:r>
        <w:rPr>
          <w:b/>
          <w:sz w:val="18"/>
          <w:szCs w:val="18"/>
        </w:rPr>
        <w:t>Численность муниципальных служащих  3 человека</w:t>
      </w:r>
    </w:p>
    <w:p>
      <w:pPr>
        <w:rPr>
          <w:b/>
          <w:sz w:val="18"/>
          <w:szCs w:val="18"/>
        </w:rPr>
      </w:pPr>
      <w:r>
        <w:rPr>
          <w:b/>
          <w:sz w:val="18"/>
          <w:szCs w:val="18"/>
        </w:rPr>
        <w:t>Денежное содержание   1020532</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auto"/>
        <w:ind w:left="0" w:firstLine="0"/>
        <w:jc w:val="left"/>
        <w:textAlignment w:val="auto"/>
        <w:rPr>
          <w:rFonts w:hint="default"/>
          <w:b/>
          <w:sz w:val="25"/>
          <w:szCs w:val="25"/>
          <w:lang w:val="ru-RU"/>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auto"/>
        <w:ind w:left="0" w:firstLine="0"/>
        <w:jc w:val="left"/>
        <w:textAlignment w:val="auto"/>
        <w:rPr>
          <w:rFonts w:hint="default"/>
          <w:b/>
          <w:sz w:val="25"/>
          <w:szCs w:val="25"/>
          <w:lang w:val="ru-RU"/>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auto"/>
        <w:ind w:left="0" w:firstLine="0"/>
        <w:jc w:val="left"/>
        <w:textAlignment w:val="auto"/>
        <w:rPr>
          <w:rFonts w:hint="default" w:ascii="Times New Roman" w:hAnsi="Times New Roman" w:cs="Times New Roman"/>
          <w:sz w:val="18"/>
          <w:szCs w:val="18"/>
        </w:rPr>
      </w:pPr>
      <w:bookmarkStart w:id="6" w:name="_GoBack"/>
      <w:bookmarkEnd w:id="6"/>
      <w:r>
        <w:rPr>
          <w:rFonts w:hint="default"/>
          <w:b/>
          <w:sz w:val="25"/>
          <w:szCs w:val="25"/>
          <w:lang w:val="ru-RU"/>
        </w:rPr>
        <w:t xml:space="preserve"> </w:t>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28.04.2023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14.00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cs="Times New Roman"/>
          <w:sz w:val="18"/>
          <w:szCs w:val="18"/>
          <w:lang w:val="ru-RU"/>
        </w:rPr>
        <w:t>О.Г.Малова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Arial CYR">
    <w:altName w:val="Arial"/>
    <w:panose1 w:val="020B0604020202020204"/>
    <w:charset w:val="CC"/>
    <w:family w:val="swiss"/>
    <w:pitch w:val="default"/>
    <w:sig w:usb0="00000000" w:usb1="00000000" w:usb2="00000009" w:usb3="00000000" w:csb0="000001FF" w:csb1="00000000"/>
  </w:font>
  <w:font w:name="YS Text">
    <w:altName w:val="Segoe Print"/>
    <w:panose1 w:val="00000000000000000000"/>
    <w:charset w:val="00"/>
    <w:family w:val="auto"/>
    <w:pitch w:val="default"/>
    <w:sig w:usb0="00000000" w:usb1="00000000" w:usb2="00000000" w:usb3="00000000" w:csb0="00040001" w:csb1="00000000"/>
  </w:font>
  <w:font w:name="font176">
    <w:altName w:val="MS PMincho"/>
    <w:panose1 w:val="00000000000000000000"/>
    <w:charset w:val="80"/>
    <w:family w:val="roman"/>
    <w:pitch w:val="default"/>
    <w:sig w:usb0="00000000" w:usb1="00000000" w:usb2="00000010" w:usb3="00000000" w:csb0="00020000" w:csb1="00000000"/>
  </w:font>
  <w:font w:name="MS PMincho">
    <w:panose1 w:val="02020600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3</w:t>
    </w:r>
    <w:r>
      <w:fldChar w:fldCharType="end"/>
    </w:r>
  </w:p>
  <w:p>
    <w:pPr>
      <w:pStyle w:val="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A02E72"/>
    <w:rsid w:val="03BD11D5"/>
    <w:rsid w:val="03C00E0B"/>
    <w:rsid w:val="03CF09BA"/>
    <w:rsid w:val="04002376"/>
    <w:rsid w:val="047C681A"/>
    <w:rsid w:val="06A15683"/>
    <w:rsid w:val="06DF743E"/>
    <w:rsid w:val="06EF6D07"/>
    <w:rsid w:val="071F4272"/>
    <w:rsid w:val="0722721F"/>
    <w:rsid w:val="07CD749A"/>
    <w:rsid w:val="07DD398A"/>
    <w:rsid w:val="085F4BC9"/>
    <w:rsid w:val="08935E57"/>
    <w:rsid w:val="090B2123"/>
    <w:rsid w:val="092928AB"/>
    <w:rsid w:val="09470410"/>
    <w:rsid w:val="097E055B"/>
    <w:rsid w:val="098B60DE"/>
    <w:rsid w:val="0A4229D0"/>
    <w:rsid w:val="0A614638"/>
    <w:rsid w:val="0A6A424A"/>
    <w:rsid w:val="0AEB3737"/>
    <w:rsid w:val="0BA81E30"/>
    <w:rsid w:val="0BB83D9E"/>
    <w:rsid w:val="0BE30C7D"/>
    <w:rsid w:val="0C7B11DB"/>
    <w:rsid w:val="0DA83DA4"/>
    <w:rsid w:val="0E1E53A4"/>
    <w:rsid w:val="0E6C6BE1"/>
    <w:rsid w:val="0F0859E5"/>
    <w:rsid w:val="0F760F7F"/>
    <w:rsid w:val="0FFE55C5"/>
    <w:rsid w:val="10817224"/>
    <w:rsid w:val="10C27DD8"/>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58431E"/>
    <w:rsid w:val="1DCA0C70"/>
    <w:rsid w:val="1DF347C9"/>
    <w:rsid w:val="1F294BDC"/>
    <w:rsid w:val="1F483CF1"/>
    <w:rsid w:val="1F932275"/>
    <w:rsid w:val="1F9B3AEE"/>
    <w:rsid w:val="20FD6C30"/>
    <w:rsid w:val="21146562"/>
    <w:rsid w:val="21C24D22"/>
    <w:rsid w:val="21D371BD"/>
    <w:rsid w:val="2287215F"/>
    <w:rsid w:val="2425426C"/>
    <w:rsid w:val="24313382"/>
    <w:rsid w:val="246B5EEC"/>
    <w:rsid w:val="24B673DC"/>
    <w:rsid w:val="25225A98"/>
    <w:rsid w:val="258940FA"/>
    <w:rsid w:val="25EC2454"/>
    <w:rsid w:val="27A7667B"/>
    <w:rsid w:val="28153D7B"/>
    <w:rsid w:val="281C2AF8"/>
    <w:rsid w:val="28676F44"/>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2EE47E79"/>
    <w:rsid w:val="306558E4"/>
    <w:rsid w:val="30F41299"/>
    <w:rsid w:val="316C6F7A"/>
    <w:rsid w:val="31A15A9F"/>
    <w:rsid w:val="31A520E5"/>
    <w:rsid w:val="3236085D"/>
    <w:rsid w:val="323E78B2"/>
    <w:rsid w:val="32795AB9"/>
    <w:rsid w:val="32CB3921"/>
    <w:rsid w:val="33F567AA"/>
    <w:rsid w:val="343060A7"/>
    <w:rsid w:val="34797EAD"/>
    <w:rsid w:val="34D31CB1"/>
    <w:rsid w:val="350B7D8F"/>
    <w:rsid w:val="352C7F5B"/>
    <w:rsid w:val="356329D1"/>
    <w:rsid w:val="3585327F"/>
    <w:rsid w:val="358959FE"/>
    <w:rsid w:val="35EA16EF"/>
    <w:rsid w:val="369C11AD"/>
    <w:rsid w:val="37394682"/>
    <w:rsid w:val="375F14F9"/>
    <w:rsid w:val="38C066EA"/>
    <w:rsid w:val="396B1054"/>
    <w:rsid w:val="3A467852"/>
    <w:rsid w:val="3A490A14"/>
    <w:rsid w:val="3A523ABD"/>
    <w:rsid w:val="3BBA39D4"/>
    <w:rsid w:val="3BD26FD4"/>
    <w:rsid w:val="3C293C05"/>
    <w:rsid w:val="3CA04D41"/>
    <w:rsid w:val="3CD431F1"/>
    <w:rsid w:val="3D1B4885"/>
    <w:rsid w:val="3DD147AA"/>
    <w:rsid w:val="3DD553EE"/>
    <w:rsid w:val="3DF014A9"/>
    <w:rsid w:val="3E69131A"/>
    <w:rsid w:val="3E86428C"/>
    <w:rsid w:val="3ECF76E7"/>
    <w:rsid w:val="3F1B4FEB"/>
    <w:rsid w:val="3F6C227D"/>
    <w:rsid w:val="3FC764A8"/>
    <w:rsid w:val="3FFE0577"/>
    <w:rsid w:val="400F0AB7"/>
    <w:rsid w:val="401A271B"/>
    <w:rsid w:val="405F2A79"/>
    <w:rsid w:val="40692863"/>
    <w:rsid w:val="408E1907"/>
    <w:rsid w:val="40D755BE"/>
    <w:rsid w:val="4126084A"/>
    <w:rsid w:val="4133771F"/>
    <w:rsid w:val="41372D5A"/>
    <w:rsid w:val="41385FB8"/>
    <w:rsid w:val="414A4EC4"/>
    <w:rsid w:val="414D534F"/>
    <w:rsid w:val="416C731F"/>
    <w:rsid w:val="41BA06F1"/>
    <w:rsid w:val="42316972"/>
    <w:rsid w:val="42580A41"/>
    <w:rsid w:val="42CB578D"/>
    <w:rsid w:val="43451C97"/>
    <w:rsid w:val="434C24B3"/>
    <w:rsid w:val="435F3658"/>
    <w:rsid w:val="4369784C"/>
    <w:rsid w:val="43C2584B"/>
    <w:rsid w:val="441D37D7"/>
    <w:rsid w:val="44757342"/>
    <w:rsid w:val="449B6A41"/>
    <w:rsid w:val="44DA7756"/>
    <w:rsid w:val="45727417"/>
    <w:rsid w:val="45B10FBA"/>
    <w:rsid w:val="46016C85"/>
    <w:rsid w:val="46627011"/>
    <w:rsid w:val="46FB7611"/>
    <w:rsid w:val="472C4607"/>
    <w:rsid w:val="47BC49D1"/>
    <w:rsid w:val="47BC6508"/>
    <w:rsid w:val="47F77597"/>
    <w:rsid w:val="47FA0097"/>
    <w:rsid w:val="480F7174"/>
    <w:rsid w:val="4865210C"/>
    <w:rsid w:val="48AD345E"/>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0CC1F3D"/>
    <w:rsid w:val="51295F9C"/>
    <w:rsid w:val="51521D1A"/>
    <w:rsid w:val="52613DF3"/>
    <w:rsid w:val="53C078C6"/>
    <w:rsid w:val="53FF489E"/>
    <w:rsid w:val="543A173B"/>
    <w:rsid w:val="547753C0"/>
    <w:rsid w:val="54C3711B"/>
    <w:rsid w:val="54FF33D3"/>
    <w:rsid w:val="551F0DC2"/>
    <w:rsid w:val="562F35A2"/>
    <w:rsid w:val="570974F1"/>
    <w:rsid w:val="571F1F15"/>
    <w:rsid w:val="57394D8A"/>
    <w:rsid w:val="578B4D2D"/>
    <w:rsid w:val="5871489A"/>
    <w:rsid w:val="58C41639"/>
    <w:rsid w:val="59571442"/>
    <w:rsid w:val="599A1EC8"/>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1E52FB"/>
    <w:rsid w:val="5E2947C6"/>
    <w:rsid w:val="5E3745F7"/>
    <w:rsid w:val="5E4E7912"/>
    <w:rsid w:val="5E6B5787"/>
    <w:rsid w:val="5F465114"/>
    <w:rsid w:val="5FD32547"/>
    <w:rsid w:val="60A06C69"/>
    <w:rsid w:val="60CF6243"/>
    <w:rsid w:val="60D37D2D"/>
    <w:rsid w:val="61165C9E"/>
    <w:rsid w:val="6143264F"/>
    <w:rsid w:val="623C0AB4"/>
    <w:rsid w:val="62615745"/>
    <w:rsid w:val="62C368B4"/>
    <w:rsid w:val="62E4795C"/>
    <w:rsid w:val="631323BD"/>
    <w:rsid w:val="631A3F4F"/>
    <w:rsid w:val="63374242"/>
    <w:rsid w:val="634973FB"/>
    <w:rsid w:val="63621E40"/>
    <w:rsid w:val="645172EE"/>
    <w:rsid w:val="650113FF"/>
    <w:rsid w:val="654731B1"/>
    <w:rsid w:val="65D20BFB"/>
    <w:rsid w:val="66505048"/>
    <w:rsid w:val="66826A19"/>
    <w:rsid w:val="674D664F"/>
    <w:rsid w:val="69134075"/>
    <w:rsid w:val="6996389E"/>
    <w:rsid w:val="69B73907"/>
    <w:rsid w:val="69E21040"/>
    <w:rsid w:val="6A0043C0"/>
    <w:rsid w:val="6A880DA8"/>
    <w:rsid w:val="6AA37789"/>
    <w:rsid w:val="6AC67C3D"/>
    <w:rsid w:val="6B295CCB"/>
    <w:rsid w:val="6B2B06DA"/>
    <w:rsid w:val="6BFA2F64"/>
    <w:rsid w:val="6C0646DF"/>
    <w:rsid w:val="6C5526E6"/>
    <w:rsid w:val="6C5C25FD"/>
    <w:rsid w:val="6D300614"/>
    <w:rsid w:val="6D4C6383"/>
    <w:rsid w:val="6D625999"/>
    <w:rsid w:val="6DB96944"/>
    <w:rsid w:val="6E035370"/>
    <w:rsid w:val="6E62230E"/>
    <w:rsid w:val="6EA469FD"/>
    <w:rsid w:val="6EC2767A"/>
    <w:rsid w:val="6ED73605"/>
    <w:rsid w:val="6F1E2156"/>
    <w:rsid w:val="701531E0"/>
    <w:rsid w:val="705E53A2"/>
    <w:rsid w:val="70764296"/>
    <w:rsid w:val="70FD3961"/>
    <w:rsid w:val="713D3B57"/>
    <w:rsid w:val="714505E7"/>
    <w:rsid w:val="72032C86"/>
    <w:rsid w:val="728A2BFA"/>
    <w:rsid w:val="73F43A33"/>
    <w:rsid w:val="74C92412"/>
    <w:rsid w:val="74E0136C"/>
    <w:rsid w:val="74F1413D"/>
    <w:rsid w:val="751F292A"/>
    <w:rsid w:val="754401EE"/>
    <w:rsid w:val="75537731"/>
    <w:rsid w:val="75D45A3F"/>
    <w:rsid w:val="76EE65A5"/>
    <w:rsid w:val="76F6388D"/>
    <w:rsid w:val="77200F27"/>
    <w:rsid w:val="772679A5"/>
    <w:rsid w:val="772C4C35"/>
    <w:rsid w:val="7868137F"/>
    <w:rsid w:val="789E4DDD"/>
    <w:rsid w:val="78BD7275"/>
    <w:rsid w:val="79165B48"/>
    <w:rsid w:val="79466BF9"/>
    <w:rsid w:val="7A3719CA"/>
    <w:rsid w:val="7A3914FE"/>
    <w:rsid w:val="7A9E000F"/>
    <w:rsid w:val="7AD2737C"/>
    <w:rsid w:val="7AD91F3D"/>
    <w:rsid w:val="7B020506"/>
    <w:rsid w:val="7B174941"/>
    <w:rsid w:val="7B2E0DBF"/>
    <w:rsid w:val="7B9108B4"/>
    <w:rsid w:val="7B9A6D81"/>
    <w:rsid w:val="7C2B62AA"/>
    <w:rsid w:val="7C3C33D5"/>
    <w:rsid w:val="7D0141E2"/>
    <w:rsid w:val="7D3F7248"/>
    <w:rsid w:val="7D5662CC"/>
    <w:rsid w:val="7D932CE2"/>
    <w:rsid w:val="7DBF44B9"/>
    <w:rsid w:val="7DCB6AE9"/>
    <w:rsid w:val="7DF0588F"/>
    <w:rsid w:val="7E8B2174"/>
    <w:rsid w:val="7E9A7E7C"/>
    <w:rsid w:val="7F9C61FF"/>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 w:type="paragraph" w:customStyle="1" w:styleId="518">
    <w:name w:val="Основной текст1"/>
    <w:basedOn w:val="1"/>
    <w:qFormat/>
    <w:uiPriority w:val="0"/>
    <w:pPr>
      <w:widowControl w:val="0"/>
      <w:shd w:val="clear" w:color="auto" w:fill="FFFFFF"/>
      <w:ind w:firstLine="400"/>
      <w:jc w:val="both"/>
    </w:pPr>
    <w:rPr>
      <w:sz w:val="28"/>
      <w:szCs w:val="28"/>
      <w:shd w:val="clear" w:color="auto" w:fill="FFFFFF"/>
    </w:rPr>
  </w:style>
  <w:style w:type="paragraph" w:customStyle="1" w:styleId="519">
    <w:name w:val="Block Text"/>
    <w:basedOn w:val="1"/>
    <w:uiPriority w:val="0"/>
    <w:pPr>
      <w:widowControl w:val="0"/>
      <w:spacing w:before="230" w:after="0" w:line="226" w:lineRule="exact"/>
      <w:ind w:left="10" w:right="3235" w:firstLine="0"/>
      <w:jc w:val="both"/>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6</TotalTime>
  <ScaleCrop>false</ScaleCrop>
  <LinksUpToDate>false</LinksUpToDate>
  <CharactersWithSpaces>83389</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2023-05-02T13:43:31Z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1C0CD33B34584F5A9BE216B215192801</vt:lpwstr>
  </property>
</Properties>
</file>