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ascii="Times New Roman" w:hAnsi="Times New Roman" w:cs="Times New Roman"/>
                <w:sz w:val="18"/>
                <w:szCs w:val="18"/>
                <w:lang w:val="ru-RU"/>
              </w:rPr>
              <w:t>45</w:t>
            </w:r>
            <w:r>
              <w:rPr>
                <w:rFonts w:hint="default" w:cs="Times New Roman"/>
                <w:sz w:val="18"/>
                <w:szCs w:val="18"/>
                <w:lang w:val="ru-RU"/>
              </w:rPr>
              <w:t xml:space="preserve">6 от 10.02.2023 </w:t>
            </w:r>
            <w:bookmarkStart w:id="0" w:name="_GoBack"/>
            <w:bookmarkEnd w:id="0"/>
          </w:p>
          <w:p>
            <w:pPr>
              <w:ind w:firstLine="540" w:firstLineChars="300"/>
              <w:rPr>
                <w:rFonts w:hint="default" w:ascii="Times New Roman" w:hAnsi="Times New Roman" w:cs="Times New Roman"/>
                <w:sz w:val="18"/>
                <w:szCs w:val="18"/>
                <w:lang w:val="ru-RU"/>
              </w:rPr>
            </w:pPr>
          </w:p>
          <w:p>
            <w:pPr>
              <w:ind w:firstLine="540" w:firstLineChars="300"/>
              <w:rPr>
                <w:rFonts w:hint="default" w:ascii="Times New Roman" w:hAnsi="Times New Roman" w:cs="Times New Roman"/>
                <w:sz w:val="18"/>
                <w:szCs w:val="18"/>
              </w:rPr>
            </w:pPr>
            <w:r>
              <w:rPr>
                <w:rFonts w:hint="default" w:ascii="Times New Roman" w:hAnsi="Times New Roman" w:cs="Times New Roman"/>
                <w:sz w:val="18"/>
                <w:szCs w:val="18"/>
              </w:rPr>
              <w:t xml:space="preserve">           С.В. Колесова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jc w:val="center"/>
        <w:rPr>
          <w:b/>
          <w:sz w:val="28"/>
        </w:rPr>
      </w:pPr>
      <w:r>
        <w:rPr>
          <w:b/>
          <w:sz w:val="28"/>
        </w:rPr>
        <w:t>Российская Федерация</w:t>
      </w:r>
    </w:p>
    <w:p>
      <w:pPr>
        <w:jc w:val="center"/>
        <w:rPr>
          <w:b/>
          <w:sz w:val="28"/>
        </w:rPr>
      </w:pPr>
      <w:r>
        <w:rPr>
          <w:b/>
          <w:sz w:val="28"/>
        </w:rPr>
        <w:t>Новгородская область Старорусский район</w:t>
      </w:r>
    </w:p>
    <w:p>
      <w:pPr>
        <w:jc w:val="center"/>
        <w:rPr>
          <w:b/>
          <w:sz w:val="28"/>
        </w:rPr>
      </w:pPr>
      <w:r>
        <w:rPr>
          <w:b/>
          <w:sz w:val="28"/>
        </w:rPr>
        <w:t xml:space="preserve">Администрация </w:t>
      </w:r>
      <w:r>
        <w:rPr>
          <w:b/>
          <w:sz w:val="28"/>
          <w:lang w:val="ru-RU"/>
        </w:rPr>
        <w:t>Взвадского</w:t>
      </w:r>
      <w:r>
        <w:rPr>
          <w:b/>
          <w:sz w:val="28"/>
        </w:rPr>
        <w:t xml:space="preserve"> сельского поселения</w:t>
      </w:r>
    </w:p>
    <w:p>
      <w:pPr>
        <w:jc w:val="center"/>
        <w:rPr>
          <w:b/>
          <w:sz w:val="28"/>
        </w:rPr>
      </w:pPr>
    </w:p>
    <w:p>
      <w:pPr>
        <w:jc w:val="center"/>
        <w:rPr>
          <w:b/>
          <w:spacing w:val="60"/>
          <w:sz w:val="28"/>
        </w:rPr>
      </w:pPr>
      <w:r>
        <w:rPr>
          <w:b/>
          <w:spacing w:val="60"/>
          <w:sz w:val="28"/>
        </w:rPr>
        <w:t>РАСПОРЯЖЕНИЕ</w:t>
      </w:r>
    </w:p>
    <w:p>
      <w:pPr>
        <w:jc w:val="center"/>
        <w:rPr>
          <w:b/>
          <w:sz w:val="28"/>
        </w:rPr>
      </w:pPr>
    </w:p>
    <w:p>
      <w:pPr>
        <w:rPr>
          <w:rFonts w:hint="default"/>
          <w:b/>
          <w:sz w:val="28"/>
          <w:lang w:val="ru-RU"/>
        </w:rPr>
      </w:pPr>
      <w:r>
        <w:rPr>
          <w:b/>
          <w:sz w:val="28"/>
        </w:rPr>
        <w:t xml:space="preserve">от </w:t>
      </w:r>
      <w:r>
        <w:rPr>
          <w:rFonts w:hint="default"/>
          <w:b/>
          <w:sz w:val="28"/>
          <w:lang w:val="ru-RU"/>
        </w:rPr>
        <w:t xml:space="preserve">  06.02.2023   </w:t>
      </w:r>
      <w:r>
        <w:rPr>
          <w:b/>
          <w:sz w:val="28"/>
        </w:rPr>
        <w:t>№</w:t>
      </w:r>
      <w:r>
        <w:rPr>
          <w:rFonts w:hint="default"/>
          <w:b/>
          <w:sz w:val="28"/>
          <w:lang w:val="ru-RU"/>
        </w:rPr>
        <w:t>9</w:t>
      </w:r>
      <w:r>
        <w:rPr>
          <w:b/>
          <w:sz w:val="28"/>
        </w:rPr>
        <w:t xml:space="preserve"> </w:t>
      </w:r>
      <w:r>
        <w:rPr>
          <w:rFonts w:hint="default"/>
          <w:b/>
          <w:sz w:val="28"/>
          <w:lang w:val="ru-RU"/>
        </w:rPr>
        <w:t xml:space="preserve"> </w:t>
      </w:r>
    </w:p>
    <w:p>
      <w:pPr>
        <w:rPr>
          <w:rFonts w:hint="default"/>
          <w:sz w:val="28"/>
          <w:lang w:val="ru-RU"/>
        </w:rPr>
      </w:pPr>
      <w:r>
        <w:rPr>
          <w:sz w:val="28"/>
        </w:rPr>
        <w:t xml:space="preserve">д. </w:t>
      </w:r>
      <w:r>
        <w:rPr>
          <w:sz w:val="28"/>
          <w:lang w:val="ru-RU"/>
        </w:rPr>
        <w:t>Взвад</w:t>
      </w:r>
    </w:p>
    <w:p>
      <w:pPr>
        <w:jc w:val="center"/>
        <w:rPr>
          <w:b/>
          <w:sz w:val="28"/>
        </w:rPr>
      </w:pPr>
    </w:p>
    <w:p>
      <w:pPr>
        <w:ind w:right="4536"/>
        <w:jc w:val="both"/>
        <w:rPr>
          <w:sz w:val="28"/>
        </w:rPr>
      </w:pPr>
      <w:r>
        <w:rPr>
          <w:b/>
          <w:bCs/>
          <w:sz w:val="28"/>
          <w:lang w:eastAsia="ar-SA"/>
        </w:rPr>
        <w:t xml:space="preserve">Об утверждении Положения о контрактном управляющем администрации </w:t>
      </w:r>
      <w:r>
        <w:rPr>
          <w:b/>
          <w:bCs/>
          <w:sz w:val="28"/>
          <w:lang w:val="ru-RU" w:eastAsia="ar-SA"/>
        </w:rPr>
        <w:t>Взвадского</w:t>
      </w:r>
      <w:r>
        <w:rPr>
          <w:rFonts w:hint="default"/>
          <w:b/>
          <w:bCs/>
          <w:sz w:val="28"/>
          <w:lang w:val="ru-RU" w:eastAsia="ar-SA"/>
        </w:rPr>
        <w:t xml:space="preserve"> </w:t>
      </w:r>
      <w:r>
        <w:rPr>
          <w:b/>
          <w:bCs/>
          <w:sz w:val="28"/>
          <w:lang w:eastAsia="ar-SA"/>
        </w:rPr>
        <w:t>сельского поселения</w:t>
      </w:r>
    </w:p>
    <w:p>
      <w:pPr>
        <w:pStyle w:val="387"/>
        <w:autoSpaceDE/>
        <w:spacing w:line="100" w:lineRule="atLeast"/>
        <w:ind w:firstLine="708"/>
        <w:jc w:val="both"/>
        <w:rPr>
          <w:rFonts w:ascii="Times New Roman" w:hAnsi="Times New Roman"/>
          <w:b/>
          <w:bCs/>
          <w:sz w:val="28"/>
          <w:lang w:eastAsia="ar-SA"/>
        </w:rPr>
      </w:pPr>
    </w:p>
    <w:p>
      <w:pPr>
        <w:pStyle w:val="387"/>
        <w:autoSpaceDE/>
        <w:spacing w:line="100" w:lineRule="atLeast"/>
        <w:ind w:firstLine="708"/>
        <w:jc w:val="both"/>
        <w:rPr>
          <w:b/>
          <w:sz w:val="28"/>
        </w:rPr>
      </w:pPr>
      <w:r>
        <w:rPr>
          <w:rFonts w:ascii="Times New Roman" w:hAnsi="Times New Roman"/>
          <w:sz w:val="2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p>
    <w:p>
      <w:pPr>
        <w:pStyle w:val="387"/>
        <w:autoSpaceDE/>
        <w:spacing w:line="100" w:lineRule="atLeast"/>
        <w:jc w:val="center"/>
        <w:rPr>
          <w:rFonts w:ascii="Times New Roman" w:hAnsi="Times New Roman" w:cs="Arial CYR"/>
          <w:sz w:val="28"/>
          <w:lang w:eastAsia="ar-SA"/>
        </w:rPr>
      </w:pPr>
    </w:p>
    <w:p>
      <w:pPr>
        <w:pStyle w:val="387"/>
        <w:spacing w:line="100" w:lineRule="atLeast"/>
        <w:ind w:firstLine="709"/>
        <w:jc w:val="both"/>
        <w:rPr>
          <w:rFonts w:ascii="Times New Roman" w:hAnsi="Times New Roman"/>
          <w:spacing w:val="-2"/>
          <w:sz w:val="28"/>
          <w:lang w:eastAsia="ar-SA"/>
        </w:rPr>
      </w:pPr>
      <w:r>
        <w:rPr>
          <w:rFonts w:ascii="Times New Roman" w:hAnsi="Times New Roman"/>
          <w:spacing w:val="-2"/>
          <w:sz w:val="28"/>
          <w:lang w:eastAsia="ar-SA"/>
        </w:rPr>
        <w:t xml:space="preserve">1. Утвердить Положение о контрактном управляющем Администрации </w:t>
      </w:r>
      <w:r>
        <w:rPr>
          <w:rFonts w:ascii="Times New Roman" w:hAnsi="Times New Roman"/>
          <w:spacing w:val="-2"/>
          <w:sz w:val="28"/>
          <w:lang w:val="ru-RU" w:eastAsia="ar-SA"/>
        </w:rPr>
        <w:t>Взвадского</w:t>
      </w:r>
      <w:r>
        <w:rPr>
          <w:rFonts w:ascii="Times New Roman" w:hAnsi="Times New Roman"/>
          <w:spacing w:val="-2"/>
          <w:sz w:val="28"/>
          <w:lang w:eastAsia="ar-SA"/>
        </w:rPr>
        <w:t xml:space="preserve"> сельского поселения согласно приложению.</w:t>
      </w:r>
    </w:p>
    <w:p>
      <w:pPr>
        <w:pStyle w:val="387"/>
        <w:spacing w:line="100" w:lineRule="atLeast"/>
        <w:ind w:firstLine="709"/>
        <w:jc w:val="both"/>
        <w:rPr>
          <w:rFonts w:ascii="Times New Roman" w:hAnsi="Times New Roman"/>
          <w:spacing w:val="-2"/>
          <w:sz w:val="28"/>
          <w:lang w:eastAsia="ar-SA"/>
        </w:rPr>
      </w:pPr>
      <w:r>
        <w:rPr>
          <w:rFonts w:ascii="Times New Roman" w:hAnsi="Times New Roman"/>
          <w:spacing w:val="-2"/>
          <w:sz w:val="28"/>
          <w:lang w:eastAsia="ar-SA"/>
        </w:rPr>
        <w:t xml:space="preserve">2. Признать утратившим силу Распоряжение Администрации </w:t>
      </w:r>
      <w:r>
        <w:rPr>
          <w:rFonts w:ascii="Times New Roman" w:hAnsi="Times New Roman"/>
          <w:spacing w:val="-2"/>
          <w:sz w:val="28"/>
          <w:lang w:val="ru-RU" w:eastAsia="ar-SA"/>
        </w:rPr>
        <w:t>Взвадского</w:t>
      </w:r>
      <w:r>
        <w:rPr>
          <w:rFonts w:hint="default" w:ascii="Times New Roman" w:hAnsi="Times New Roman"/>
          <w:spacing w:val="-2"/>
          <w:sz w:val="28"/>
          <w:lang w:val="ru-RU" w:eastAsia="ar-SA"/>
        </w:rPr>
        <w:t xml:space="preserve"> </w:t>
      </w:r>
      <w:r>
        <w:rPr>
          <w:rFonts w:ascii="Times New Roman" w:hAnsi="Times New Roman"/>
          <w:spacing w:val="-2"/>
          <w:sz w:val="28"/>
          <w:lang w:eastAsia="ar-SA"/>
        </w:rPr>
        <w:t xml:space="preserve">сельского поселения от </w:t>
      </w:r>
      <w:r>
        <w:rPr>
          <w:rFonts w:hint="default" w:ascii="Times New Roman" w:hAnsi="Times New Roman"/>
          <w:spacing w:val="-2"/>
          <w:sz w:val="28"/>
          <w:lang w:val="ru-RU" w:eastAsia="ar-SA"/>
        </w:rPr>
        <w:t>25</w:t>
      </w:r>
      <w:r>
        <w:rPr>
          <w:rFonts w:ascii="Times New Roman" w:hAnsi="Times New Roman"/>
          <w:spacing w:val="-2"/>
          <w:sz w:val="28"/>
          <w:lang w:eastAsia="ar-SA"/>
        </w:rPr>
        <w:t>.03.2021</w:t>
      </w:r>
      <w:r>
        <w:rPr>
          <w:rFonts w:hint="default" w:ascii="Times New Roman" w:hAnsi="Times New Roman"/>
          <w:spacing w:val="-2"/>
          <w:sz w:val="28"/>
          <w:lang w:val="ru-RU" w:eastAsia="ar-SA"/>
        </w:rPr>
        <w:t xml:space="preserve">  </w:t>
      </w:r>
      <w:r>
        <w:rPr>
          <w:rFonts w:ascii="Times New Roman" w:hAnsi="Times New Roman"/>
          <w:spacing w:val="-2"/>
          <w:sz w:val="28"/>
          <w:lang w:eastAsia="ar-SA"/>
        </w:rPr>
        <w:t>№</w:t>
      </w:r>
      <w:r>
        <w:rPr>
          <w:rFonts w:hint="default" w:ascii="Times New Roman" w:hAnsi="Times New Roman"/>
          <w:spacing w:val="-2"/>
          <w:sz w:val="28"/>
          <w:lang w:val="ru-RU" w:eastAsia="ar-SA"/>
        </w:rPr>
        <w:t>25</w:t>
      </w:r>
      <w:r>
        <w:rPr>
          <w:rFonts w:ascii="Times New Roman" w:hAnsi="Times New Roman"/>
          <w:spacing w:val="-2"/>
          <w:sz w:val="28"/>
          <w:lang w:eastAsia="ar-SA"/>
        </w:rPr>
        <w:t>-рг «Об утверждении Положения о контрактном управляющем».</w:t>
      </w:r>
    </w:p>
    <w:p>
      <w:pPr>
        <w:pStyle w:val="387"/>
        <w:spacing w:line="100" w:lineRule="atLeast"/>
        <w:ind w:firstLine="709"/>
        <w:jc w:val="both"/>
        <w:rPr>
          <w:rFonts w:ascii="Times New Roman" w:hAnsi="Times New Roman"/>
          <w:spacing w:val="-2"/>
          <w:sz w:val="28"/>
          <w:lang w:eastAsia="ar-SA"/>
        </w:rPr>
      </w:pPr>
      <w:r>
        <w:rPr>
          <w:rFonts w:ascii="Times New Roman" w:hAnsi="Times New Roman"/>
          <w:spacing w:val="-2"/>
          <w:sz w:val="28"/>
          <w:lang w:eastAsia="ar-SA"/>
        </w:rPr>
        <w:t>3. Настоящее распоряжение вступает в силу со дня его подписания.</w:t>
      </w:r>
    </w:p>
    <w:p>
      <w:pPr>
        <w:pStyle w:val="387"/>
        <w:autoSpaceDE/>
        <w:spacing w:line="100" w:lineRule="atLeast"/>
        <w:ind w:firstLine="709"/>
        <w:jc w:val="both"/>
        <w:rPr>
          <w:rFonts w:ascii="Times New Roman" w:hAnsi="Times New Roman"/>
          <w:spacing w:val="-2"/>
          <w:sz w:val="28"/>
          <w:lang w:eastAsia="ar-SA"/>
        </w:rPr>
      </w:pPr>
      <w:r>
        <w:rPr>
          <w:rFonts w:ascii="Times New Roman" w:hAnsi="Times New Roman"/>
          <w:spacing w:val="-2"/>
          <w:sz w:val="28"/>
          <w:lang w:eastAsia="ar-SA"/>
        </w:rPr>
        <w:t>4. Контроль за исполнением настоящего распоряжения оставляю за собой.</w:t>
      </w:r>
    </w:p>
    <w:p>
      <w:pPr>
        <w:pStyle w:val="387"/>
        <w:autoSpaceDE/>
        <w:spacing w:line="100" w:lineRule="atLeast"/>
        <w:jc w:val="both"/>
        <w:rPr>
          <w:rFonts w:ascii="Times New Roman" w:hAnsi="Times New Roman" w:cs="Arial CYR"/>
          <w:b/>
          <w:bCs/>
          <w:sz w:val="28"/>
          <w:lang w:eastAsia="ar-SA"/>
        </w:rPr>
      </w:pPr>
    </w:p>
    <w:p>
      <w:pPr>
        <w:pStyle w:val="387"/>
        <w:tabs>
          <w:tab w:val="right" w:pos="9356"/>
        </w:tabs>
        <w:autoSpaceDE/>
        <w:spacing w:line="100" w:lineRule="atLeast"/>
        <w:rPr>
          <w:rFonts w:hint="default" w:ascii="Times New Roman" w:hAnsi="Times New Roman" w:cs="Arial CYR"/>
          <w:b/>
          <w:bCs/>
          <w:sz w:val="28"/>
          <w:lang w:val="ru-RU" w:eastAsia="ar-SA"/>
        </w:rPr>
      </w:pPr>
      <w:r>
        <w:rPr>
          <w:rFonts w:ascii="Times New Roman" w:hAnsi="Times New Roman" w:cs="Arial CYR"/>
          <w:b/>
          <w:bCs/>
          <w:sz w:val="28"/>
          <w:lang w:eastAsia="ar-SA"/>
        </w:rPr>
        <w:t>Глава администрации</w:t>
      </w:r>
      <w:r>
        <w:rPr>
          <w:rFonts w:ascii="Times New Roman" w:hAnsi="Times New Roman" w:cs="Arial CYR"/>
          <w:b/>
          <w:bCs/>
          <w:sz w:val="28"/>
          <w:lang w:eastAsia="ar-SA"/>
        </w:rPr>
        <w:br w:type="textWrapping"/>
      </w:r>
      <w:r>
        <w:rPr>
          <w:rFonts w:ascii="Times New Roman" w:hAnsi="Times New Roman" w:cs="Arial CYR"/>
          <w:b/>
          <w:bCs/>
          <w:sz w:val="28"/>
          <w:lang w:val="ru-RU" w:eastAsia="ar-SA"/>
        </w:rPr>
        <w:t>Взвадского</w:t>
      </w:r>
      <w:r>
        <w:rPr>
          <w:rFonts w:ascii="Times New Roman" w:hAnsi="Times New Roman" w:cs="Arial CYR"/>
          <w:b/>
          <w:bCs/>
          <w:sz w:val="28"/>
          <w:lang w:eastAsia="ar-SA"/>
        </w:rPr>
        <w:t xml:space="preserve"> сельского поселения</w:t>
      </w:r>
      <w:r>
        <w:rPr>
          <w:rFonts w:ascii="Times New Roman" w:hAnsi="Times New Roman" w:cs="Arial CYR"/>
          <w:b/>
          <w:bCs/>
          <w:sz w:val="28"/>
          <w:lang w:eastAsia="ar-SA"/>
        </w:rPr>
        <w:tab/>
      </w:r>
      <w:r>
        <w:rPr>
          <w:rFonts w:ascii="Times New Roman" w:hAnsi="Times New Roman" w:cs="Arial CYR"/>
          <w:b/>
          <w:bCs/>
          <w:sz w:val="28"/>
          <w:lang w:val="ru-RU" w:eastAsia="ar-SA"/>
        </w:rPr>
        <w:t>С</w:t>
      </w:r>
      <w:r>
        <w:rPr>
          <w:rFonts w:hint="default" w:ascii="Times New Roman" w:hAnsi="Times New Roman" w:cs="Arial CYR"/>
          <w:b/>
          <w:bCs/>
          <w:sz w:val="28"/>
          <w:lang w:val="ru-RU" w:eastAsia="ar-SA"/>
        </w:rPr>
        <w:t>.В. Колесова</w:t>
      </w:r>
    </w:p>
    <w:p>
      <w:pPr>
        <w:pStyle w:val="387"/>
        <w:tabs>
          <w:tab w:val="right" w:pos="9356"/>
        </w:tabs>
        <w:autoSpaceDE/>
        <w:spacing w:line="100" w:lineRule="atLeast"/>
        <w:rPr>
          <w:rFonts w:hint="default" w:ascii="Times New Roman" w:hAnsi="Times New Roman" w:cs="Arial CYR"/>
          <w:b/>
          <w:bCs/>
          <w:sz w:val="28"/>
          <w:lang w:val="ru-RU" w:eastAsia="ar-SA"/>
        </w:rPr>
      </w:pPr>
    </w:p>
    <w:p>
      <w:pPr>
        <w:pStyle w:val="387"/>
        <w:tabs>
          <w:tab w:val="right" w:pos="9356"/>
        </w:tabs>
        <w:autoSpaceDE/>
        <w:spacing w:line="100" w:lineRule="atLeast"/>
        <w:rPr>
          <w:rFonts w:hint="default" w:ascii="Times New Roman" w:hAnsi="Times New Roman" w:cs="Arial CYR"/>
          <w:b/>
          <w:bCs/>
          <w:sz w:val="28"/>
          <w:lang w:val="ru-RU" w:eastAsia="ar-SA"/>
        </w:rPr>
      </w:pPr>
    </w:p>
    <w:p>
      <w:pPr>
        <w:jc w:val="center"/>
      </w:pPr>
      <w:r>
        <w:rPr>
          <w:sz w:val="24"/>
          <w:szCs w:val="24"/>
        </w:rPr>
        <w:t>Информация о противопожарной обстановке</w:t>
      </w:r>
    </w:p>
    <w:p>
      <w:pPr>
        <w:jc w:val="center"/>
      </w:pPr>
      <w:r>
        <w:rPr>
          <w:sz w:val="24"/>
          <w:szCs w:val="24"/>
        </w:rPr>
        <w:t>в  Старорусском муниципальном районе за 1 месяц 2023 года</w:t>
      </w:r>
    </w:p>
    <w:p>
      <w:pPr>
        <w:jc w:val="center"/>
        <w:rPr>
          <w:b/>
          <w:sz w:val="24"/>
          <w:szCs w:val="24"/>
        </w:rPr>
      </w:pPr>
    </w:p>
    <w:p>
      <w:pPr>
        <w:ind w:left="0" w:right="0" w:firstLine="720"/>
        <w:jc w:val="both"/>
      </w:pPr>
      <w:r>
        <w:rPr>
          <w:sz w:val="24"/>
          <w:szCs w:val="24"/>
        </w:rPr>
        <w:t>Противопожарная обстановка в Старорусском муниципальном районе улучшилась. Так, количество пожаров уменьшилось на 50 % (10 пожаров в 2022., из них 7 подучетных объектов, 3 – возгорания травы, мусора, бесхозных объектов и пр. и 5 пожаров в 2023г., из них 5 подучетных объектов, 0 – возгораний травы, мусора, бесхозных объектов и пр.), гибель людей на пожарах уменьшилась на 50 % (2 человека в 2022г. и 1 человек в 2023г.), травмирование людей уменьшилось на 100 % (1 человек в 2022г. и 0 человек в 2023 г.).</w:t>
      </w:r>
    </w:p>
    <w:p>
      <w:pPr>
        <w:ind w:left="0" w:right="0" w:firstLine="720"/>
        <w:jc w:val="both"/>
      </w:pPr>
      <w:r>
        <w:rPr>
          <w:sz w:val="24"/>
          <w:szCs w:val="24"/>
        </w:rPr>
        <w:t>На территории Старорусского муниципального района лесных пожаров не происходило.</w:t>
      </w:r>
    </w:p>
    <w:p>
      <w:pPr>
        <w:jc w:val="both"/>
      </w:pPr>
      <w:r>
        <w:rPr>
          <w:sz w:val="24"/>
          <w:szCs w:val="24"/>
        </w:rPr>
        <w:t>Основными причинами пожаров являются: неисправность и нарушение правил пожарной безопасности при эксплуатации печного отопления – 1 случай, нарушение правил эксплуатации, неисправность и недостатки конструкции электрооборудования и бытовых электроприборов – 1 случай, неосторожное обращение с огнем – 2 случая, поджог – 1 случай.</w:t>
      </w:r>
    </w:p>
    <w:p>
      <w:pPr>
        <w:ind w:left="0" w:right="0" w:firstLine="709"/>
        <w:jc w:val="both"/>
        <w:rPr>
          <w:sz w:val="24"/>
          <w:szCs w:val="24"/>
        </w:rPr>
      </w:pPr>
    </w:p>
    <w:p>
      <w:pPr>
        <w:jc w:val="both"/>
        <w:rPr>
          <w:sz w:val="24"/>
          <w:szCs w:val="24"/>
        </w:rPr>
      </w:pPr>
    </w:p>
    <w:tbl>
      <w:tblPr>
        <w:tblStyle w:val="13"/>
        <w:tblW w:w="0" w:type="auto"/>
        <w:tblInd w:w="0" w:type="dxa"/>
        <w:tblLayout w:type="fixed"/>
        <w:tblCellMar>
          <w:top w:w="0" w:type="dxa"/>
          <w:left w:w="0" w:type="dxa"/>
          <w:bottom w:w="0" w:type="dxa"/>
          <w:right w:w="0" w:type="dxa"/>
        </w:tblCellMar>
      </w:tblPr>
      <w:tblGrid>
        <w:gridCol w:w="101"/>
        <w:gridCol w:w="3719"/>
        <w:gridCol w:w="477"/>
        <w:gridCol w:w="11"/>
        <w:gridCol w:w="56"/>
        <w:gridCol w:w="686"/>
        <w:gridCol w:w="1065"/>
        <w:gridCol w:w="892"/>
        <w:gridCol w:w="283"/>
        <w:gridCol w:w="779"/>
        <w:gridCol w:w="1067"/>
        <w:gridCol w:w="893"/>
        <w:gridCol w:w="2739"/>
      </w:tblGrid>
      <w:tr>
        <w:tblPrEx>
          <w:tblCellMar>
            <w:top w:w="0" w:type="dxa"/>
            <w:left w:w="0" w:type="dxa"/>
            <w:bottom w:w="0" w:type="dxa"/>
            <w:right w:w="0" w:type="dxa"/>
          </w:tblCellMar>
        </w:tblPrEx>
        <w:trPr>
          <w:trHeight w:val="225" w:hRule="atLeast"/>
        </w:trPr>
        <w:tc>
          <w:tcPr>
            <w:tcW w:w="3820" w:type="dxa"/>
            <w:gridSpan w:val="2"/>
            <w:vMerge w:val="restart"/>
            <w:shd w:val="clear" w:color="auto" w:fill="auto"/>
            <w:noWrap w:val="0"/>
            <w:vAlign w:val="top"/>
          </w:tcPr>
          <w:p>
            <w:pPr>
              <w:snapToGrid w:val="0"/>
              <w:jc w:val="both"/>
              <w:rPr>
                <w:b/>
                <w:sz w:val="24"/>
                <w:szCs w:val="24"/>
              </w:rPr>
            </w:pPr>
          </w:p>
        </w:tc>
        <w:tc>
          <w:tcPr>
            <w:tcW w:w="3187" w:type="dxa"/>
            <w:gridSpan w:val="6"/>
            <w:shd w:val="clear" w:color="auto" w:fill="auto"/>
            <w:noWrap w:val="0"/>
            <w:vAlign w:val="top"/>
          </w:tcPr>
          <w:p>
            <w:pPr>
              <w:jc w:val="center"/>
            </w:pPr>
            <w:r>
              <w:rPr>
                <w:b/>
                <w:sz w:val="24"/>
                <w:szCs w:val="24"/>
              </w:rPr>
              <w:t>за 1 месяц 2022г.</w:t>
            </w:r>
          </w:p>
        </w:tc>
        <w:tc>
          <w:tcPr>
            <w:tcW w:w="3022" w:type="dxa"/>
            <w:gridSpan w:val="4"/>
            <w:shd w:val="clear" w:color="auto" w:fill="auto"/>
            <w:noWrap w:val="0"/>
            <w:vAlign w:val="top"/>
          </w:tcPr>
          <w:p>
            <w:pPr>
              <w:jc w:val="center"/>
            </w:pPr>
            <w:r>
              <w:rPr>
                <w:b/>
                <w:sz w:val="24"/>
                <w:szCs w:val="24"/>
              </w:rPr>
              <w:t>за 1 месяц 2023г.</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507" w:hRule="atLeast"/>
        </w:trPr>
        <w:tc>
          <w:tcPr>
            <w:tcW w:w="3820" w:type="dxa"/>
            <w:gridSpan w:val="2"/>
            <w:vMerge w:val="continue"/>
            <w:shd w:val="clear" w:color="auto" w:fill="auto"/>
            <w:noWrap w:val="0"/>
            <w:vAlign w:val="top"/>
          </w:tcPr>
          <w:p>
            <w:pPr>
              <w:snapToGrid w:val="0"/>
              <w:rPr>
                <w:b/>
                <w:sz w:val="24"/>
                <w:szCs w:val="24"/>
              </w:rPr>
            </w:pPr>
          </w:p>
        </w:tc>
        <w:tc>
          <w:tcPr>
            <w:tcW w:w="1230" w:type="dxa"/>
            <w:gridSpan w:val="4"/>
            <w:shd w:val="clear" w:color="auto" w:fill="auto"/>
            <w:noWrap w:val="0"/>
            <w:vAlign w:val="top"/>
          </w:tcPr>
          <w:p>
            <w:pPr>
              <w:jc w:val="center"/>
            </w:pPr>
            <w:r>
              <w:rPr>
                <w:b/>
                <w:sz w:val="24"/>
                <w:szCs w:val="24"/>
              </w:rPr>
              <w:t>район</w:t>
            </w:r>
          </w:p>
        </w:tc>
        <w:tc>
          <w:tcPr>
            <w:tcW w:w="1065" w:type="dxa"/>
            <w:shd w:val="clear" w:color="auto" w:fill="auto"/>
            <w:noWrap w:val="0"/>
            <w:vAlign w:val="top"/>
          </w:tcPr>
          <w:p>
            <w:pPr>
              <w:jc w:val="center"/>
            </w:pPr>
            <w:r>
              <w:rPr>
                <w:b/>
                <w:sz w:val="24"/>
                <w:szCs w:val="24"/>
              </w:rPr>
              <w:t>город</w:t>
            </w:r>
          </w:p>
        </w:tc>
        <w:tc>
          <w:tcPr>
            <w:tcW w:w="892" w:type="dxa"/>
            <w:shd w:val="clear" w:color="auto" w:fill="auto"/>
            <w:noWrap w:val="0"/>
            <w:vAlign w:val="top"/>
          </w:tcPr>
          <w:p>
            <w:pPr>
              <w:jc w:val="center"/>
            </w:pPr>
            <w:r>
              <w:rPr>
                <w:b/>
                <w:sz w:val="24"/>
                <w:szCs w:val="24"/>
              </w:rPr>
              <w:t>всего</w:t>
            </w:r>
          </w:p>
        </w:tc>
        <w:tc>
          <w:tcPr>
            <w:tcW w:w="1062" w:type="dxa"/>
            <w:gridSpan w:val="2"/>
            <w:shd w:val="clear" w:color="auto" w:fill="auto"/>
            <w:noWrap w:val="0"/>
            <w:vAlign w:val="top"/>
          </w:tcPr>
          <w:p>
            <w:pPr>
              <w:jc w:val="center"/>
            </w:pPr>
            <w:r>
              <w:rPr>
                <w:b/>
                <w:sz w:val="24"/>
                <w:szCs w:val="24"/>
              </w:rPr>
              <w:t>район</w:t>
            </w:r>
          </w:p>
        </w:tc>
        <w:tc>
          <w:tcPr>
            <w:tcW w:w="1067" w:type="dxa"/>
            <w:shd w:val="clear" w:color="auto" w:fill="auto"/>
            <w:noWrap w:val="0"/>
            <w:vAlign w:val="top"/>
          </w:tcPr>
          <w:p>
            <w:pPr>
              <w:jc w:val="center"/>
            </w:pPr>
            <w:r>
              <w:rPr>
                <w:b/>
                <w:sz w:val="24"/>
                <w:szCs w:val="24"/>
              </w:rPr>
              <w:t>город</w:t>
            </w:r>
          </w:p>
        </w:tc>
        <w:tc>
          <w:tcPr>
            <w:tcW w:w="893" w:type="dxa"/>
            <w:shd w:val="clear" w:color="auto" w:fill="auto"/>
            <w:noWrap w:val="0"/>
            <w:vAlign w:val="top"/>
          </w:tcPr>
          <w:p>
            <w:pPr>
              <w:jc w:val="center"/>
            </w:pPr>
            <w:r>
              <w:rPr>
                <w:b/>
                <w:sz w:val="24"/>
                <w:szCs w:val="24"/>
              </w:rPr>
              <w:t>всего</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408" w:hRule="atLeast"/>
        </w:trPr>
        <w:tc>
          <w:tcPr>
            <w:tcW w:w="3820" w:type="dxa"/>
            <w:gridSpan w:val="2"/>
            <w:shd w:val="clear" w:color="auto" w:fill="auto"/>
            <w:noWrap w:val="0"/>
            <w:vAlign w:val="top"/>
          </w:tcPr>
          <w:p>
            <w:pPr>
              <w:jc w:val="both"/>
            </w:pPr>
            <w:r>
              <w:rPr>
                <w:b/>
                <w:sz w:val="24"/>
                <w:szCs w:val="24"/>
              </w:rPr>
              <w:t xml:space="preserve">Количество пожаров              </w:t>
            </w:r>
          </w:p>
        </w:tc>
        <w:tc>
          <w:tcPr>
            <w:tcW w:w="1230" w:type="dxa"/>
            <w:gridSpan w:val="4"/>
            <w:shd w:val="clear" w:color="auto" w:fill="auto"/>
            <w:noWrap w:val="0"/>
            <w:vAlign w:val="top"/>
          </w:tcPr>
          <w:p>
            <w:pPr>
              <w:jc w:val="center"/>
            </w:pPr>
            <w:r>
              <w:rPr>
                <w:b/>
                <w:sz w:val="24"/>
                <w:szCs w:val="24"/>
              </w:rPr>
              <w:t>4</w:t>
            </w:r>
          </w:p>
        </w:tc>
        <w:tc>
          <w:tcPr>
            <w:tcW w:w="1065" w:type="dxa"/>
            <w:shd w:val="clear" w:color="auto" w:fill="auto"/>
            <w:noWrap w:val="0"/>
            <w:vAlign w:val="top"/>
          </w:tcPr>
          <w:p>
            <w:pPr>
              <w:jc w:val="center"/>
            </w:pPr>
            <w:r>
              <w:rPr>
                <w:b/>
                <w:sz w:val="24"/>
                <w:szCs w:val="24"/>
              </w:rPr>
              <w:t>3</w:t>
            </w:r>
          </w:p>
        </w:tc>
        <w:tc>
          <w:tcPr>
            <w:tcW w:w="892" w:type="dxa"/>
            <w:shd w:val="clear" w:color="auto" w:fill="auto"/>
            <w:noWrap w:val="0"/>
            <w:vAlign w:val="top"/>
          </w:tcPr>
          <w:p>
            <w:pPr>
              <w:jc w:val="center"/>
            </w:pPr>
            <w:r>
              <w:rPr>
                <w:b/>
                <w:sz w:val="24"/>
                <w:szCs w:val="24"/>
              </w:rPr>
              <w:t>7</w:t>
            </w:r>
          </w:p>
        </w:tc>
        <w:tc>
          <w:tcPr>
            <w:tcW w:w="1062" w:type="dxa"/>
            <w:gridSpan w:val="2"/>
            <w:shd w:val="clear" w:color="auto" w:fill="auto"/>
            <w:noWrap w:val="0"/>
            <w:vAlign w:val="top"/>
          </w:tcPr>
          <w:p>
            <w:pPr>
              <w:jc w:val="center"/>
            </w:pPr>
            <w:r>
              <w:rPr>
                <w:b/>
                <w:sz w:val="24"/>
                <w:szCs w:val="24"/>
              </w:rPr>
              <w:t>1</w:t>
            </w:r>
          </w:p>
        </w:tc>
        <w:tc>
          <w:tcPr>
            <w:tcW w:w="1067" w:type="dxa"/>
            <w:shd w:val="clear" w:color="auto" w:fill="auto"/>
            <w:noWrap w:val="0"/>
            <w:vAlign w:val="top"/>
          </w:tcPr>
          <w:p>
            <w:pPr>
              <w:jc w:val="center"/>
            </w:pPr>
            <w:r>
              <w:rPr>
                <w:b/>
                <w:sz w:val="24"/>
                <w:szCs w:val="24"/>
              </w:rPr>
              <w:t>4</w:t>
            </w:r>
          </w:p>
        </w:tc>
        <w:tc>
          <w:tcPr>
            <w:tcW w:w="893" w:type="dxa"/>
            <w:shd w:val="clear" w:color="auto" w:fill="auto"/>
            <w:noWrap w:val="0"/>
            <w:vAlign w:val="top"/>
          </w:tcPr>
          <w:p>
            <w:pPr>
              <w:jc w:val="center"/>
            </w:pPr>
            <w:r>
              <w:rPr>
                <w:b/>
                <w:sz w:val="24"/>
                <w:szCs w:val="24"/>
              </w:rPr>
              <w:t>5</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313" w:hRule="atLeast"/>
        </w:trPr>
        <w:tc>
          <w:tcPr>
            <w:tcW w:w="3820" w:type="dxa"/>
            <w:gridSpan w:val="2"/>
            <w:shd w:val="clear" w:color="auto" w:fill="auto"/>
            <w:noWrap w:val="0"/>
            <w:vAlign w:val="top"/>
          </w:tcPr>
          <w:p>
            <w:pPr>
              <w:jc w:val="both"/>
            </w:pPr>
            <w:r>
              <w:rPr>
                <w:b/>
                <w:sz w:val="24"/>
                <w:szCs w:val="24"/>
              </w:rPr>
              <w:t>Погибло людей</w:t>
            </w:r>
          </w:p>
        </w:tc>
        <w:tc>
          <w:tcPr>
            <w:tcW w:w="1230" w:type="dxa"/>
            <w:gridSpan w:val="4"/>
            <w:shd w:val="clear" w:color="auto" w:fill="auto"/>
            <w:noWrap w:val="0"/>
            <w:vAlign w:val="top"/>
          </w:tcPr>
          <w:p>
            <w:pPr>
              <w:jc w:val="center"/>
            </w:pPr>
            <w:r>
              <w:rPr>
                <w:b/>
                <w:sz w:val="24"/>
                <w:szCs w:val="24"/>
              </w:rPr>
              <w:t>0</w:t>
            </w:r>
          </w:p>
        </w:tc>
        <w:tc>
          <w:tcPr>
            <w:tcW w:w="1065" w:type="dxa"/>
            <w:shd w:val="clear" w:color="auto" w:fill="auto"/>
            <w:noWrap w:val="0"/>
            <w:vAlign w:val="top"/>
          </w:tcPr>
          <w:p>
            <w:pPr>
              <w:jc w:val="center"/>
            </w:pPr>
            <w:r>
              <w:rPr>
                <w:b/>
                <w:sz w:val="24"/>
                <w:szCs w:val="24"/>
              </w:rPr>
              <w:t>2</w:t>
            </w:r>
          </w:p>
        </w:tc>
        <w:tc>
          <w:tcPr>
            <w:tcW w:w="892" w:type="dxa"/>
            <w:shd w:val="clear" w:color="auto" w:fill="auto"/>
            <w:noWrap w:val="0"/>
            <w:vAlign w:val="top"/>
          </w:tcPr>
          <w:p>
            <w:pPr>
              <w:jc w:val="center"/>
            </w:pPr>
            <w:r>
              <w:rPr>
                <w:b/>
                <w:sz w:val="24"/>
                <w:szCs w:val="24"/>
              </w:rPr>
              <w:t>2</w:t>
            </w:r>
          </w:p>
        </w:tc>
        <w:tc>
          <w:tcPr>
            <w:tcW w:w="1062" w:type="dxa"/>
            <w:gridSpan w:val="2"/>
            <w:shd w:val="clear" w:color="auto" w:fill="auto"/>
            <w:noWrap w:val="0"/>
            <w:vAlign w:val="top"/>
          </w:tcPr>
          <w:p>
            <w:pPr>
              <w:jc w:val="center"/>
            </w:pPr>
            <w:r>
              <w:rPr>
                <w:b/>
                <w:sz w:val="24"/>
                <w:szCs w:val="24"/>
              </w:rPr>
              <w:t>1</w:t>
            </w:r>
          </w:p>
        </w:tc>
        <w:tc>
          <w:tcPr>
            <w:tcW w:w="1067" w:type="dxa"/>
            <w:shd w:val="clear" w:color="auto" w:fill="auto"/>
            <w:noWrap w:val="0"/>
            <w:vAlign w:val="top"/>
          </w:tcPr>
          <w:p>
            <w:pPr>
              <w:jc w:val="center"/>
            </w:pPr>
            <w:r>
              <w:rPr>
                <w:b/>
                <w:sz w:val="24"/>
                <w:szCs w:val="24"/>
              </w:rPr>
              <w:t>0</w:t>
            </w:r>
          </w:p>
        </w:tc>
        <w:tc>
          <w:tcPr>
            <w:tcW w:w="893" w:type="dxa"/>
            <w:shd w:val="clear" w:color="auto" w:fill="auto"/>
            <w:noWrap w:val="0"/>
            <w:vAlign w:val="top"/>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186" w:hRule="atLeast"/>
        </w:trPr>
        <w:tc>
          <w:tcPr>
            <w:tcW w:w="3820" w:type="dxa"/>
            <w:gridSpan w:val="2"/>
            <w:shd w:val="clear" w:color="auto" w:fill="auto"/>
            <w:noWrap w:val="0"/>
            <w:vAlign w:val="top"/>
          </w:tcPr>
          <w:p>
            <w:pPr>
              <w:jc w:val="both"/>
            </w:pPr>
            <w:r>
              <w:rPr>
                <w:b/>
                <w:sz w:val="24"/>
                <w:szCs w:val="24"/>
              </w:rPr>
              <w:t>Материальный ущерб, руб</w:t>
            </w:r>
          </w:p>
        </w:tc>
        <w:tc>
          <w:tcPr>
            <w:tcW w:w="3187" w:type="dxa"/>
            <w:gridSpan w:val="6"/>
            <w:shd w:val="clear" w:color="auto" w:fill="auto"/>
            <w:noWrap w:val="0"/>
            <w:vAlign w:val="top"/>
          </w:tcPr>
          <w:p>
            <w:pPr>
              <w:jc w:val="center"/>
            </w:pPr>
            <w:r>
              <w:rPr>
                <w:b/>
                <w:sz w:val="24"/>
                <w:szCs w:val="24"/>
              </w:rPr>
              <w:t xml:space="preserve">     1 684 620 </w:t>
            </w:r>
          </w:p>
        </w:tc>
        <w:tc>
          <w:tcPr>
            <w:tcW w:w="3022" w:type="dxa"/>
            <w:gridSpan w:val="4"/>
            <w:shd w:val="clear" w:color="auto" w:fill="auto"/>
            <w:noWrap w:val="0"/>
            <w:vAlign w:val="top"/>
          </w:tcPr>
          <w:p>
            <w:pPr>
              <w:jc w:val="center"/>
            </w:pPr>
            <w:r>
              <w:rPr>
                <w:b/>
                <w:sz w:val="24"/>
                <w:szCs w:val="24"/>
              </w:rPr>
              <w:t xml:space="preserve">840 000 </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350" w:hRule="atLeast"/>
        </w:trPr>
        <w:tc>
          <w:tcPr>
            <w:tcW w:w="3820" w:type="dxa"/>
            <w:gridSpan w:val="2"/>
            <w:shd w:val="clear" w:color="auto" w:fill="auto"/>
            <w:noWrap w:val="0"/>
            <w:vAlign w:val="top"/>
          </w:tcPr>
          <w:p>
            <w:pPr>
              <w:jc w:val="both"/>
            </w:pPr>
            <w:r>
              <w:rPr>
                <w:b/>
                <w:sz w:val="24"/>
                <w:szCs w:val="24"/>
              </w:rPr>
              <w:t>Спасено материальных ценностей, руб</w:t>
            </w:r>
          </w:p>
        </w:tc>
        <w:tc>
          <w:tcPr>
            <w:tcW w:w="3187" w:type="dxa"/>
            <w:gridSpan w:val="6"/>
            <w:shd w:val="clear" w:color="auto" w:fill="auto"/>
            <w:noWrap w:val="0"/>
            <w:vAlign w:val="top"/>
          </w:tcPr>
          <w:p>
            <w:pPr>
              <w:jc w:val="center"/>
            </w:pPr>
            <w:r>
              <w:rPr>
                <w:b/>
                <w:sz w:val="24"/>
                <w:szCs w:val="24"/>
              </w:rPr>
              <w:t xml:space="preserve">     0</w:t>
            </w:r>
          </w:p>
        </w:tc>
        <w:tc>
          <w:tcPr>
            <w:tcW w:w="3022" w:type="dxa"/>
            <w:gridSpan w:val="4"/>
            <w:shd w:val="clear" w:color="auto" w:fill="auto"/>
            <w:noWrap w:val="0"/>
            <w:vAlign w:val="top"/>
          </w:tcPr>
          <w:p>
            <w:pPr>
              <w:jc w:val="center"/>
            </w:pPr>
            <w:r>
              <w:rPr>
                <w:b/>
                <w:sz w:val="24"/>
                <w:szCs w:val="24"/>
              </w:rPr>
              <w:t xml:space="preserve">0 </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377" w:hRule="atLeast"/>
        </w:trPr>
        <w:tc>
          <w:tcPr>
            <w:tcW w:w="3820" w:type="dxa"/>
            <w:gridSpan w:val="2"/>
            <w:shd w:val="clear" w:color="auto" w:fill="auto"/>
            <w:noWrap w:val="0"/>
            <w:vAlign w:val="top"/>
          </w:tcPr>
          <w:p>
            <w:pPr>
              <w:jc w:val="both"/>
            </w:pPr>
            <w:r>
              <w:rPr>
                <w:b/>
                <w:sz w:val="24"/>
                <w:szCs w:val="24"/>
              </w:rPr>
              <w:t>Спасено людей</w:t>
            </w:r>
          </w:p>
        </w:tc>
        <w:tc>
          <w:tcPr>
            <w:tcW w:w="1230" w:type="dxa"/>
            <w:gridSpan w:val="4"/>
            <w:shd w:val="clear" w:color="auto" w:fill="auto"/>
            <w:noWrap w:val="0"/>
            <w:vAlign w:val="top"/>
          </w:tcPr>
          <w:p>
            <w:pPr>
              <w:jc w:val="center"/>
            </w:pPr>
            <w:r>
              <w:rPr>
                <w:b/>
                <w:sz w:val="24"/>
                <w:szCs w:val="24"/>
              </w:rPr>
              <w:t>3</w:t>
            </w:r>
          </w:p>
        </w:tc>
        <w:tc>
          <w:tcPr>
            <w:tcW w:w="1065" w:type="dxa"/>
            <w:shd w:val="clear" w:color="auto" w:fill="auto"/>
            <w:noWrap w:val="0"/>
            <w:vAlign w:val="top"/>
          </w:tcPr>
          <w:p>
            <w:pPr>
              <w:jc w:val="center"/>
            </w:pPr>
            <w:r>
              <w:rPr>
                <w:b/>
                <w:sz w:val="24"/>
                <w:szCs w:val="24"/>
              </w:rPr>
              <w:t>0</w:t>
            </w:r>
          </w:p>
        </w:tc>
        <w:tc>
          <w:tcPr>
            <w:tcW w:w="892" w:type="dxa"/>
            <w:shd w:val="clear" w:color="auto" w:fill="auto"/>
            <w:noWrap w:val="0"/>
            <w:vAlign w:val="top"/>
          </w:tcPr>
          <w:p>
            <w:pPr>
              <w:jc w:val="center"/>
            </w:pPr>
            <w:r>
              <w:rPr>
                <w:b/>
                <w:sz w:val="24"/>
                <w:szCs w:val="24"/>
              </w:rPr>
              <w:t>3</w:t>
            </w:r>
          </w:p>
        </w:tc>
        <w:tc>
          <w:tcPr>
            <w:tcW w:w="1062" w:type="dxa"/>
            <w:gridSpan w:val="2"/>
            <w:shd w:val="clear" w:color="auto" w:fill="auto"/>
            <w:noWrap w:val="0"/>
            <w:vAlign w:val="top"/>
          </w:tcPr>
          <w:p>
            <w:pPr>
              <w:jc w:val="center"/>
            </w:pPr>
            <w:r>
              <w:rPr>
                <w:b/>
                <w:sz w:val="24"/>
                <w:szCs w:val="24"/>
              </w:rPr>
              <w:t>0</w:t>
            </w:r>
          </w:p>
        </w:tc>
        <w:tc>
          <w:tcPr>
            <w:tcW w:w="1067" w:type="dxa"/>
            <w:shd w:val="clear" w:color="auto" w:fill="auto"/>
            <w:noWrap w:val="0"/>
            <w:vAlign w:val="top"/>
          </w:tcPr>
          <w:p>
            <w:pPr>
              <w:jc w:val="center"/>
            </w:pPr>
            <w:r>
              <w:rPr>
                <w:b/>
                <w:sz w:val="24"/>
                <w:szCs w:val="24"/>
              </w:rPr>
              <w:t>0</w:t>
            </w:r>
          </w:p>
        </w:tc>
        <w:tc>
          <w:tcPr>
            <w:tcW w:w="893" w:type="dxa"/>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283" w:hRule="atLeast"/>
        </w:trPr>
        <w:tc>
          <w:tcPr>
            <w:tcW w:w="101" w:type="dxa"/>
            <w:shd w:val="clear" w:color="auto" w:fill="auto"/>
            <w:noWrap w:val="0"/>
            <w:vAlign w:val="top"/>
          </w:tcPr>
          <w:p>
            <w:pPr>
              <w:pStyle w:val="132"/>
            </w:pPr>
          </w:p>
        </w:tc>
        <w:tc>
          <w:tcPr>
            <w:tcW w:w="9928" w:type="dxa"/>
            <w:gridSpan w:val="11"/>
            <w:shd w:val="clear" w:color="auto" w:fill="auto"/>
            <w:noWrap w:val="0"/>
            <w:vAlign w:val="top"/>
          </w:tcPr>
          <w:p>
            <w:pPr>
              <w:snapToGrid w:val="0"/>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pPr>
            <w:r>
              <w:rPr>
                <w:b/>
                <w:sz w:val="24"/>
                <w:szCs w:val="24"/>
              </w:rPr>
              <w:t>П Р И Ч И Н Ы         П О Ж А Р О В</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219"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snapToGrid w:val="0"/>
              <w:jc w:val="both"/>
              <w:rPr>
                <w:b/>
                <w:sz w:val="24"/>
                <w:szCs w:val="24"/>
              </w:rPr>
            </w:pPr>
          </w:p>
        </w:tc>
        <w:tc>
          <w:tcPr>
            <w:tcW w:w="2926" w:type="dxa"/>
            <w:gridSpan w:val="4"/>
            <w:shd w:val="clear" w:color="auto" w:fill="auto"/>
            <w:noWrap w:val="0"/>
            <w:vAlign w:val="top"/>
          </w:tcPr>
          <w:p>
            <w:pPr>
              <w:jc w:val="center"/>
            </w:pPr>
            <w:r>
              <w:rPr>
                <w:b/>
                <w:sz w:val="24"/>
                <w:szCs w:val="24"/>
              </w:rPr>
              <w:t>2022 год</w:t>
            </w:r>
          </w:p>
        </w:tc>
        <w:tc>
          <w:tcPr>
            <w:tcW w:w="2739" w:type="dxa"/>
            <w:gridSpan w:val="3"/>
            <w:shd w:val="clear" w:color="auto" w:fill="auto"/>
            <w:noWrap w:val="0"/>
            <w:vAlign w:val="top"/>
          </w:tcPr>
          <w:p>
            <w:pPr>
              <w:jc w:val="center"/>
            </w:pPr>
            <w:r>
              <w:rPr>
                <w:b/>
                <w:sz w:val="24"/>
                <w:szCs w:val="24"/>
              </w:rPr>
              <w:t>2023 год</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563"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jc w:val="both"/>
            </w:pPr>
            <w:r>
              <w:rPr>
                <w:b/>
                <w:sz w:val="24"/>
                <w:szCs w:val="24"/>
              </w:rPr>
              <w:t>НЕОСТОРОЖНОЕ ОБРАЩЕНИЕ</w:t>
            </w:r>
          </w:p>
          <w:p>
            <w:pPr>
              <w:jc w:val="both"/>
            </w:pPr>
            <w:r>
              <w:rPr>
                <w:b/>
                <w:sz w:val="24"/>
                <w:szCs w:val="24"/>
              </w:rPr>
              <w:t xml:space="preserve">С ОГНЕМ </w:t>
            </w:r>
          </w:p>
        </w:tc>
        <w:tc>
          <w:tcPr>
            <w:tcW w:w="2926" w:type="dxa"/>
            <w:gridSpan w:val="4"/>
            <w:shd w:val="clear" w:color="auto" w:fill="auto"/>
            <w:noWrap w:val="0"/>
            <w:vAlign w:val="center"/>
          </w:tcPr>
          <w:p>
            <w:pPr>
              <w:jc w:val="center"/>
            </w:pPr>
            <w:r>
              <w:rPr>
                <w:b/>
                <w:sz w:val="24"/>
                <w:szCs w:val="24"/>
              </w:rPr>
              <w:t>1</w:t>
            </w:r>
          </w:p>
        </w:tc>
        <w:tc>
          <w:tcPr>
            <w:tcW w:w="2739" w:type="dxa"/>
            <w:gridSpan w:val="3"/>
            <w:shd w:val="clear" w:color="auto" w:fill="auto"/>
            <w:noWrap w:val="0"/>
            <w:vAlign w:val="center"/>
          </w:tcPr>
          <w:p>
            <w:pPr>
              <w:jc w:val="center"/>
            </w:pPr>
            <w:r>
              <w:rPr>
                <w:b/>
                <w:sz w:val="24"/>
                <w:szCs w:val="24"/>
              </w:rPr>
              <w:t>2</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543"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jc w:val="both"/>
            </w:pPr>
            <w:r>
              <w:rPr>
                <w:b/>
                <w:sz w:val="24"/>
                <w:szCs w:val="24"/>
              </w:rPr>
              <w:t>НППБ ПРИ УСТРОЙСТВЕ И</w:t>
            </w:r>
          </w:p>
          <w:p>
            <w:pPr>
              <w:jc w:val="both"/>
            </w:pPr>
            <w:r>
              <w:rPr>
                <w:b/>
                <w:sz w:val="24"/>
                <w:szCs w:val="24"/>
              </w:rPr>
              <w:t xml:space="preserve">ЭКСПЛУАТАЦИИ ПЕЧИ                                        </w:t>
            </w:r>
          </w:p>
        </w:tc>
        <w:tc>
          <w:tcPr>
            <w:tcW w:w="2926" w:type="dxa"/>
            <w:gridSpan w:val="4"/>
            <w:shd w:val="clear" w:color="auto" w:fill="auto"/>
            <w:noWrap w:val="0"/>
            <w:vAlign w:val="center"/>
          </w:tcPr>
          <w:p>
            <w:pPr>
              <w:jc w:val="center"/>
            </w:pPr>
            <w:r>
              <w:rPr>
                <w:b/>
                <w:sz w:val="24"/>
                <w:szCs w:val="24"/>
              </w:rPr>
              <w:t>1</w:t>
            </w:r>
          </w:p>
        </w:tc>
        <w:tc>
          <w:tcPr>
            <w:tcW w:w="2739" w:type="dxa"/>
            <w:gridSpan w:val="3"/>
            <w:shd w:val="clear" w:color="auto" w:fill="auto"/>
            <w:noWrap w:val="0"/>
            <w:vAlign w:val="center"/>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525"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numPr>
                <w:ilvl w:val="0"/>
                <w:numId w:val="0"/>
              </w:numPr>
              <w:ind w:left="0" w:right="0" w:firstLine="0"/>
              <w:jc w:val="both"/>
            </w:pPr>
            <w:r>
              <w:rPr>
                <w:b/>
                <w:sz w:val="24"/>
                <w:szCs w:val="24"/>
              </w:rPr>
              <w:t xml:space="preserve">НАРУШЕНИЕ ПРАВИЛ </w:t>
            </w:r>
          </w:p>
          <w:p>
            <w:pPr>
              <w:numPr>
                <w:ilvl w:val="0"/>
                <w:numId w:val="0"/>
              </w:numPr>
              <w:ind w:left="0" w:right="0" w:firstLine="0"/>
              <w:jc w:val="both"/>
            </w:pPr>
            <w:r>
              <w:rPr>
                <w:b/>
                <w:sz w:val="24"/>
                <w:szCs w:val="24"/>
              </w:rPr>
              <w:t>УСТРОЙСТВАИ ЭКСПЛУАТАЦИИ</w:t>
            </w:r>
          </w:p>
          <w:p>
            <w:pPr>
              <w:jc w:val="both"/>
            </w:pPr>
            <w:r>
              <w:rPr>
                <w:b/>
                <w:sz w:val="24"/>
                <w:szCs w:val="24"/>
              </w:rPr>
              <w:t xml:space="preserve">ЭЛЕКТРООБОРУДОВАНИЯ                                    </w:t>
            </w:r>
          </w:p>
        </w:tc>
        <w:tc>
          <w:tcPr>
            <w:tcW w:w="2926" w:type="dxa"/>
            <w:gridSpan w:val="4"/>
            <w:shd w:val="clear" w:color="auto" w:fill="auto"/>
            <w:noWrap w:val="0"/>
            <w:vAlign w:val="center"/>
          </w:tcPr>
          <w:p>
            <w:pPr>
              <w:jc w:val="center"/>
            </w:pPr>
            <w:r>
              <w:rPr>
                <w:b/>
                <w:sz w:val="24"/>
                <w:szCs w:val="24"/>
              </w:rPr>
              <w:t>3</w:t>
            </w:r>
          </w:p>
        </w:tc>
        <w:tc>
          <w:tcPr>
            <w:tcW w:w="2739" w:type="dxa"/>
            <w:gridSpan w:val="3"/>
            <w:shd w:val="clear" w:color="auto" w:fill="auto"/>
            <w:noWrap w:val="0"/>
            <w:vAlign w:val="center"/>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389"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jc w:val="both"/>
            </w:pPr>
            <w:r>
              <w:rPr>
                <w:b/>
                <w:sz w:val="24"/>
                <w:szCs w:val="24"/>
              </w:rPr>
              <w:t>ДЕТСКАЯ ШАЛОСТЬ</w:t>
            </w:r>
          </w:p>
        </w:tc>
        <w:tc>
          <w:tcPr>
            <w:tcW w:w="2926" w:type="dxa"/>
            <w:gridSpan w:val="4"/>
            <w:shd w:val="clear" w:color="auto" w:fill="auto"/>
            <w:noWrap w:val="0"/>
            <w:vAlign w:val="center"/>
          </w:tcPr>
          <w:p>
            <w:pPr>
              <w:jc w:val="center"/>
            </w:pPr>
            <w:r>
              <w:rPr>
                <w:b/>
                <w:sz w:val="24"/>
                <w:szCs w:val="24"/>
              </w:rPr>
              <w:t>1</w:t>
            </w:r>
          </w:p>
        </w:tc>
        <w:tc>
          <w:tcPr>
            <w:tcW w:w="2739" w:type="dxa"/>
            <w:gridSpan w:val="3"/>
            <w:shd w:val="clear" w:color="auto" w:fill="auto"/>
            <w:noWrap w:val="0"/>
            <w:vAlign w:val="center"/>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358"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jc w:val="both"/>
            </w:pPr>
            <w:r>
              <w:rPr>
                <w:b/>
                <w:sz w:val="24"/>
                <w:szCs w:val="24"/>
              </w:rPr>
              <w:t xml:space="preserve">ПОДЖОГ   </w:t>
            </w:r>
          </w:p>
        </w:tc>
        <w:tc>
          <w:tcPr>
            <w:tcW w:w="2926" w:type="dxa"/>
            <w:gridSpan w:val="4"/>
            <w:shd w:val="clear" w:color="auto" w:fill="auto"/>
            <w:noWrap w:val="0"/>
            <w:vAlign w:val="center"/>
          </w:tcPr>
          <w:p>
            <w:pPr>
              <w:jc w:val="center"/>
            </w:pPr>
            <w:r>
              <w:rPr>
                <w:b/>
                <w:sz w:val="24"/>
                <w:szCs w:val="24"/>
              </w:rPr>
              <w:t>0</w:t>
            </w:r>
          </w:p>
        </w:tc>
        <w:tc>
          <w:tcPr>
            <w:tcW w:w="2739" w:type="dxa"/>
            <w:gridSpan w:val="3"/>
            <w:shd w:val="clear" w:color="auto" w:fill="auto"/>
            <w:noWrap w:val="0"/>
            <w:vAlign w:val="center"/>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519"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r>
              <w:rPr>
                <w:b/>
                <w:sz w:val="24"/>
                <w:szCs w:val="24"/>
              </w:rPr>
              <w:t xml:space="preserve">НППБ ПРИ ЭКСПЛУАТАЦИИ                     </w:t>
            </w:r>
          </w:p>
          <w:p>
            <w:pPr>
              <w:jc w:val="both"/>
            </w:pPr>
            <w:r>
              <w:rPr>
                <w:b/>
                <w:sz w:val="24"/>
                <w:szCs w:val="24"/>
              </w:rPr>
              <w:t xml:space="preserve">ГАЗОВЫХ ПРИБОРОВ                                              </w:t>
            </w:r>
          </w:p>
        </w:tc>
        <w:tc>
          <w:tcPr>
            <w:tcW w:w="2926" w:type="dxa"/>
            <w:gridSpan w:val="4"/>
            <w:shd w:val="clear" w:color="auto" w:fill="auto"/>
            <w:noWrap w:val="0"/>
            <w:vAlign w:val="center"/>
          </w:tcPr>
          <w:p>
            <w:pPr>
              <w:jc w:val="center"/>
            </w:pPr>
            <w:r>
              <w:rPr>
                <w:b/>
                <w:sz w:val="24"/>
                <w:szCs w:val="24"/>
              </w:rPr>
              <w:t>0</w:t>
            </w:r>
          </w:p>
        </w:tc>
        <w:tc>
          <w:tcPr>
            <w:tcW w:w="2739" w:type="dxa"/>
            <w:gridSpan w:val="3"/>
            <w:shd w:val="clear" w:color="auto" w:fill="auto"/>
            <w:noWrap w:val="0"/>
            <w:vAlign w:val="center"/>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236"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jc w:val="both"/>
            </w:pPr>
            <w:r>
              <w:rPr>
                <w:b/>
                <w:sz w:val="24"/>
                <w:szCs w:val="24"/>
              </w:rPr>
              <w:t>ПРОЧИЕ ПРИЧИНЫ</w:t>
            </w:r>
          </w:p>
        </w:tc>
        <w:tc>
          <w:tcPr>
            <w:tcW w:w="2926" w:type="dxa"/>
            <w:gridSpan w:val="4"/>
            <w:shd w:val="clear" w:color="auto" w:fill="auto"/>
            <w:noWrap w:val="0"/>
            <w:vAlign w:val="center"/>
          </w:tcPr>
          <w:p>
            <w:pPr>
              <w:jc w:val="center"/>
            </w:pPr>
            <w:r>
              <w:rPr>
                <w:b/>
                <w:sz w:val="24"/>
                <w:szCs w:val="24"/>
              </w:rPr>
              <w:t>0</w:t>
            </w:r>
          </w:p>
        </w:tc>
        <w:tc>
          <w:tcPr>
            <w:tcW w:w="2739" w:type="dxa"/>
            <w:gridSpan w:val="3"/>
            <w:shd w:val="clear" w:color="auto" w:fill="auto"/>
            <w:noWrap w:val="0"/>
            <w:vAlign w:val="center"/>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630"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r>
              <w:rPr>
                <w:b/>
                <w:sz w:val="24"/>
                <w:szCs w:val="24"/>
              </w:rPr>
              <w:t>НППБ ПРИ ПРОВЕДЕНИИ</w:t>
            </w:r>
          </w:p>
          <w:p>
            <w:pPr>
              <w:jc w:val="both"/>
            </w:pPr>
            <w:r>
              <w:rPr>
                <w:b/>
                <w:sz w:val="24"/>
                <w:szCs w:val="24"/>
              </w:rPr>
              <w:t xml:space="preserve">СВАРОЧНЫХ и ОГНЕВЫХ РАБОТ                   </w:t>
            </w:r>
          </w:p>
        </w:tc>
        <w:tc>
          <w:tcPr>
            <w:tcW w:w="2926" w:type="dxa"/>
            <w:gridSpan w:val="4"/>
            <w:shd w:val="clear" w:color="auto" w:fill="auto"/>
            <w:noWrap w:val="0"/>
            <w:vAlign w:val="center"/>
          </w:tcPr>
          <w:p>
            <w:pPr>
              <w:jc w:val="center"/>
            </w:pPr>
            <w:r>
              <w:rPr>
                <w:b/>
                <w:sz w:val="24"/>
                <w:szCs w:val="24"/>
              </w:rPr>
              <w:t>0</w:t>
            </w:r>
          </w:p>
        </w:tc>
        <w:tc>
          <w:tcPr>
            <w:tcW w:w="2739" w:type="dxa"/>
            <w:gridSpan w:val="3"/>
            <w:shd w:val="clear" w:color="auto" w:fill="auto"/>
            <w:noWrap w:val="0"/>
            <w:vAlign w:val="center"/>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630"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r>
              <w:rPr>
                <w:b/>
                <w:sz w:val="24"/>
                <w:szCs w:val="24"/>
              </w:rPr>
              <w:t>Неисправность узлов, систем и  механизмов транспортного средства</w:t>
            </w:r>
          </w:p>
        </w:tc>
        <w:tc>
          <w:tcPr>
            <w:tcW w:w="2926" w:type="dxa"/>
            <w:gridSpan w:val="4"/>
            <w:shd w:val="clear" w:color="auto" w:fill="auto"/>
            <w:noWrap w:val="0"/>
            <w:vAlign w:val="center"/>
          </w:tcPr>
          <w:p>
            <w:pPr>
              <w:jc w:val="center"/>
            </w:pPr>
            <w:r>
              <w:rPr>
                <w:b/>
                <w:sz w:val="24"/>
                <w:szCs w:val="24"/>
              </w:rPr>
              <w:t>1</w:t>
            </w:r>
          </w:p>
        </w:tc>
        <w:tc>
          <w:tcPr>
            <w:tcW w:w="2739" w:type="dxa"/>
            <w:gridSpan w:val="3"/>
            <w:shd w:val="clear" w:color="auto" w:fill="auto"/>
            <w:noWrap w:val="0"/>
            <w:vAlign w:val="center"/>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321" w:hRule="atLeast"/>
        </w:trPr>
        <w:tc>
          <w:tcPr>
            <w:tcW w:w="101" w:type="dxa"/>
            <w:shd w:val="clear" w:color="auto" w:fill="auto"/>
            <w:noWrap w:val="0"/>
            <w:vAlign w:val="top"/>
          </w:tcPr>
          <w:p>
            <w:pPr>
              <w:pStyle w:val="132"/>
            </w:pPr>
          </w:p>
        </w:tc>
        <w:tc>
          <w:tcPr>
            <w:tcW w:w="4263" w:type="dxa"/>
            <w:gridSpan w:val="4"/>
            <w:shd w:val="clear" w:color="auto" w:fill="auto"/>
            <w:noWrap w:val="0"/>
            <w:vAlign w:val="top"/>
          </w:tcPr>
          <w:p>
            <w:pPr>
              <w:jc w:val="both"/>
            </w:pPr>
            <w:r>
              <w:rPr>
                <w:b/>
                <w:sz w:val="24"/>
                <w:szCs w:val="24"/>
              </w:rPr>
              <w:t xml:space="preserve">ИТОГО            </w:t>
            </w:r>
          </w:p>
        </w:tc>
        <w:tc>
          <w:tcPr>
            <w:tcW w:w="2926" w:type="dxa"/>
            <w:gridSpan w:val="4"/>
            <w:shd w:val="clear" w:color="auto" w:fill="auto"/>
            <w:noWrap w:val="0"/>
            <w:vAlign w:val="top"/>
          </w:tcPr>
          <w:p>
            <w:pPr>
              <w:jc w:val="center"/>
            </w:pPr>
            <w:r>
              <w:rPr>
                <w:b/>
                <w:sz w:val="24"/>
                <w:szCs w:val="24"/>
              </w:rPr>
              <w:t>7</w:t>
            </w:r>
          </w:p>
        </w:tc>
        <w:tc>
          <w:tcPr>
            <w:tcW w:w="2739" w:type="dxa"/>
            <w:gridSpan w:val="3"/>
            <w:shd w:val="clear" w:color="auto" w:fill="auto"/>
            <w:noWrap w:val="0"/>
            <w:vAlign w:val="top"/>
          </w:tcPr>
          <w:p>
            <w:pPr>
              <w:jc w:val="center"/>
            </w:pPr>
            <w:r>
              <w:rPr>
                <w:b/>
                <w:sz w:val="24"/>
                <w:szCs w:val="24"/>
              </w:rPr>
              <w:t>5</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10029" w:type="dxa"/>
            <w:gridSpan w:val="12"/>
            <w:shd w:val="clear" w:color="auto" w:fill="auto"/>
            <w:noWrap w:val="0"/>
            <w:vAlign w:val="top"/>
          </w:tcPr>
          <w:p>
            <w:pPr>
              <w:snapToGrid w:val="0"/>
              <w:rPr>
                <w:b/>
                <w:sz w:val="24"/>
                <w:szCs w:val="24"/>
              </w:rPr>
            </w:pPr>
          </w:p>
          <w:p>
            <w:pPr>
              <w:jc w:val="center"/>
            </w:pPr>
            <w:r>
              <w:rPr>
                <w:b/>
                <w:sz w:val="24"/>
                <w:szCs w:val="24"/>
              </w:rPr>
              <w:t>О Б Ъ Е К Т Ы   П О Ж А Р О В</w:t>
            </w:r>
          </w:p>
        </w:tc>
        <w:tc>
          <w:tcPr>
            <w:tcW w:w="2739" w:type="dxa"/>
            <w:shd w:val="clear" w:color="auto" w:fill="auto"/>
            <w:noWrap w:val="0"/>
            <w:vAlign w:val="top"/>
          </w:tcPr>
          <w:p>
            <w:pPr>
              <w:snapToGrid w:val="0"/>
              <w:rPr>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pPr>
              <w:snapToGrid w:val="0"/>
              <w:rPr>
                <w:b/>
                <w:sz w:val="24"/>
                <w:szCs w:val="24"/>
              </w:rPr>
            </w:pPr>
          </w:p>
        </w:tc>
        <w:tc>
          <w:tcPr>
            <w:tcW w:w="2982" w:type="dxa"/>
            <w:gridSpan w:val="5"/>
            <w:shd w:val="clear" w:color="auto" w:fill="auto"/>
            <w:noWrap w:val="0"/>
            <w:vAlign w:val="top"/>
          </w:tcPr>
          <w:p>
            <w:pPr>
              <w:jc w:val="center"/>
            </w:pPr>
            <w:r>
              <w:rPr>
                <w:b/>
                <w:sz w:val="24"/>
                <w:szCs w:val="24"/>
              </w:rPr>
              <w:t>2022 год</w:t>
            </w:r>
          </w:p>
        </w:tc>
        <w:tc>
          <w:tcPr>
            <w:tcW w:w="2739" w:type="dxa"/>
            <w:gridSpan w:val="3"/>
            <w:shd w:val="clear" w:color="auto" w:fill="auto"/>
            <w:noWrap w:val="0"/>
            <w:vAlign w:val="top"/>
          </w:tcPr>
          <w:p>
            <w:pPr>
              <w:jc w:val="center"/>
            </w:pPr>
            <w:r>
              <w:rPr>
                <w:b/>
                <w:sz w:val="24"/>
                <w:szCs w:val="24"/>
              </w:rPr>
              <w:t>2023 год</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1. ЖИЛЫЕ ДОМА И КВАРТИРЫ</w:t>
            </w:r>
          </w:p>
        </w:tc>
        <w:tc>
          <w:tcPr>
            <w:tcW w:w="2982" w:type="dxa"/>
            <w:gridSpan w:val="5"/>
            <w:shd w:val="clear" w:color="auto" w:fill="auto"/>
            <w:noWrap w:val="0"/>
            <w:vAlign w:val="top"/>
          </w:tcPr>
          <w:p>
            <w:pPr>
              <w:jc w:val="center"/>
            </w:pPr>
            <w:r>
              <w:rPr>
                <w:b/>
                <w:sz w:val="24"/>
                <w:szCs w:val="24"/>
              </w:rPr>
              <w:t>3/1</w:t>
            </w:r>
          </w:p>
        </w:tc>
        <w:tc>
          <w:tcPr>
            <w:tcW w:w="2739" w:type="dxa"/>
            <w:gridSpan w:val="3"/>
            <w:shd w:val="clear" w:color="auto" w:fill="auto"/>
            <w:noWrap w:val="0"/>
            <w:vAlign w:val="top"/>
          </w:tcPr>
          <w:p>
            <w:pPr>
              <w:jc w:val="center"/>
            </w:pPr>
            <w:r>
              <w:rPr>
                <w:b/>
                <w:sz w:val="24"/>
                <w:szCs w:val="24"/>
              </w:rPr>
              <w:t>2/1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2. ДАЧИ</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3. БАНИ</w:t>
            </w:r>
          </w:p>
        </w:tc>
        <w:tc>
          <w:tcPr>
            <w:tcW w:w="2982" w:type="dxa"/>
            <w:gridSpan w:val="5"/>
            <w:shd w:val="clear" w:color="auto" w:fill="auto"/>
            <w:noWrap w:val="0"/>
            <w:vAlign w:val="top"/>
          </w:tcPr>
          <w:p>
            <w:pPr>
              <w:jc w:val="center"/>
            </w:pPr>
            <w:r>
              <w:rPr>
                <w:b/>
                <w:sz w:val="24"/>
                <w:szCs w:val="24"/>
              </w:rPr>
              <w:t>1</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4. ХОЗЯЙСТВЕННЫЕ ПОСТРОЙКИ</w:t>
            </w:r>
          </w:p>
        </w:tc>
        <w:tc>
          <w:tcPr>
            <w:tcW w:w="2982" w:type="dxa"/>
            <w:gridSpan w:val="5"/>
            <w:shd w:val="clear" w:color="auto" w:fill="auto"/>
            <w:noWrap w:val="0"/>
            <w:vAlign w:val="top"/>
          </w:tcPr>
          <w:p>
            <w:pPr>
              <w:jc w:val="center"/>
            </w:pPr>
            <w:r>
              <w:rPr>
                <w:b/>
                <w:sz w:val="24"/>
                <w:szCs w:val="24"/>
              </w:rPr>
              <w:t>1</w:t>
            </w:r>
          </w:p>
        </w:tc>
        <w:tc>
          <w:tcPr>
            <w:tcW w:w="2739" w:type="dxa"/>
            <w:gridSpan w:val="3"/>
            <w:shd w:val="clear" w:color="auto" w:fill="auto"/>
            <w:noWrap w:val="0"/>
            <w:vAlign w:val="top"/>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 xml:space="preserve">5. ПОДВАЛЫ И ТЕХПОДПОЛЬЯ </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В  ЖИЛЫХ ДОМАХ</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6. НЕЖИЛЫЕ ДОМА</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7. АВТОМАШИНЫ /МОТОЦИКЛЫ/</w:t>
            </w:r>
          </w:p>
        </w:tc>
        <w:tc>
          <w:tcPr>
            <w:tcW w:w="2982" w:type="dxa"/>
            <w:gridSpan w:val="5"/>
            <w:shd w:val="clear" w:color="auto" w:fill="auto"/>
            <w:noWrap w:val="0"/>
            <w:vAlign w:val="top"/>
          </w:tcPr>
          <w:p>
            <w:pPr>
              <w:jc w:val="center"/>
            </w:pPr>
            <w:r>
              <w:rPr>
                <w:b/>
                <w:sz w:val="24"/>
                <w:szCs w:val="24"/>
              </w:rPr>
              <w:t>1</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8. ПРОЧИЕ (СЕНО и т.д.)</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9. ОЖОГИ ЛЮДЕЙ</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10. ПРОИЗВОДСТВЕННЫЕ ОБЪЕКТЫ</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 xml:space="preserve">11. ОБЪЕКТЫ С МАССОВЫМ </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ПРЕБЫВАНИЕМ ЛЮДЕЙ</w:t>
            </w:r>
          </w:p>
        </w:tc>
        <w:tc>
          <w:tcPr>
            <w:tcW w:w="2982" w:type="dxa"/>
            <w:gridSpan w:val="5"/>
            <w:shd w:val="clear" w:color="auto" w:fill="auto"/>
            <w:noWrap w:val="0"/>
            <w:vAlign w:val="top"/>
          </w:tcPr>
          <w:p>
            <w:pPr>
              <w:snapToGrid w:val="0"/>
              <w:jc w:val="center"/>
              <w:rPr>
                <w:b/>
                <w:sz w:val="24"/>
                <w:szCs w:val="24"/>
              </w:rPr>
            </w:pPr>
          </w:p>
        </w:tc>
        <w:tc>
          <w:tcPr>
            <w:tcW w:w="2739" w:type="dxa"/>
            <w:gridSpan w:val="3"/>
            <w:shd w:val="clear" w:color="auto" w:fill="auto"/>
            <w:noWrap w:val="0"/>
            <w:vAlign w:val="top"/>
          </w:tcPr>
          <w:p>
            <w:pPr>
              <w:snapToGrid w:val="0"/>
              <w:jc w:val="center"/>
              <w:rPr>
                <w:b/>
                <w:sz w:val="24"/>
                <w:szCs w:val="24"/>
              </w:rPr>
            </w:pP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 xml:space="preserve">12. ОБЪЕКТЫ СЕЛЬХОЗПРОИЗВОДСТВА     </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13. ОБЪЕКТЫ ТОРГОВЛИ</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rPr>
          <w:trHeight w:val="357" w:hRule="atLeast"/>
        </w:trPr>
        <w:tc>
          <w:tcPr>
            <w:tcW w:w="4308" w:type="dxa"/>
            <w:gridSpan w:val="4"/>
            <w:shd w:val="clear" w:color="auto" w:fill="auto"/>
            <w:noWrap w:val="0"/>
            <w:vAlign w:val="top"/>
          </w:tcPr>
          <w:p>
            <w:r>
              <w:rPr>
                <w:b/>
                <w:sz w:val="24"/>
                <w:szCs w:val="24"/>
              </w:rPr>
              <w:t>14. ПРОЧИЕ ОБЪЕКТЫ</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r>
              <w:rPr>
                <w:b/>
                <w:sz w:val="24"/>
                <w:szCs w:val="24"/>
              </w:rPr>
              <w:t>ИТОГО</w:t>
            </w:r>
          </w:p>
        </w:tc>
        <w:tc>
          <w:tcPr>
            <w:tcW w:w="2982" w:type="dxa"/>
            <w:gridSpan w:val="5"/>
            <w:shd w:val="clear" w:color="auto" w:fill="auto"/>
            <w:noWrap w:val="0"/>
            <w:vAlign w:val="top"/>
          </w:tcPr>
          <w:p>
            <w:pPr>
              <w:jc w:val="center"/>
            </w:pPr>
            <w:r>
              <w:rPr>
                <w:b/>
                <w:sz w:val="24"/>
                <w:szCs w:val="24"/>
              </w:rPr>
              <w:t>7</w:t>
            </w:r>
          </w:p>
        </w:tc>
        <w:tc>
          <w:tcPr>
            <w:tcW w:w="2739" w:type="dxa"/>
            <w:gridSpan w:val="3"/>
            <w:shd w:val="clear" w:color="auto" w:fill="auto"/>
            <w:noWrap w:val="0"/>
            <w:vAlign w:val="top"/>
          </w:tcPr>
          <w:p>
            <w:pPr>
              <w:jc w:val="center"/>
            </w:pPr>
            <w:r>
              <w:rPr>
                <w:b/>
                <w:sz w:val="24"/>
                <w:szCs w:val="24"/>
              </w:rPr>
              <w:t>5</w:t>
            </w:r>
          </w:p>
        </w:tc>
        <w:tc>
          <w:tcPr>
            <w:tcW w:w="2739" w:type="dxa"/>
            <w:shd w:val="clear" w:color="auto" w:fill="auto"/>
            <w:noWrap w:val="0"/>
            <w:vAlign w:val="top"/>
          </w:tcPr>
          <w:p>
            <w:pPr>
              <w:snapToGrid w:val="0"/>
              <w:rPr>
                <w:b/>
                <w:sz w:val="24"/>
                <w:szCs w:val="24"/>
              </w:rPr>
            </w:pPr>
          </w:p>
        </w:tc>
      </w:tr>
      <w:tr>
        <w:tblPrEx>
          <w:tblCellMar>
            <w:top w:w="0" w:type="dxa"/>
            <w:left w:w="108" w:type="dxa"/>
            <w:bottom w:w="0" w:type="dxa"/>
            <w:right w:w="108" w:type="dxa"/>
          </w:tblCellMar>
        </w:tblPrEx>
        <w:trPr>
          <w:trHeight w:val="578" w:hRule="atLeast"/>
        </w:trPr>
        <w:tc>
          <w:tcPr>
            <w:tcW w:w="10029" w:type="dxa"/>
            <w:gridSpan w:val="12"/>
            <w:shd w:val="clear" w:color="auto" w:fill="auto"/>
            <w:noWrap w:val="0"/>
            <w:vAlign w:val="top"/>
          </w:tcPr>
          <w:p>
            <w:pPr>
              <w:snapToGrid w:val="0"/>
              <w:rPr>
                <w:b/>
                <w:sz w:val="24"/>
                <w:szCs w:val="24"/>
              </w:rPr>
            </w:pPr>
          </w:p>
          <w:p>
            <w:pPr>
              <w:jc w:val="center"/>
            </w:pPr>
            <w:r>
              <w:rPr>
                <w:b/>
                <w:sz w:val="24"/>
                <w:szCs w:val="24"/>
              </w:rPr>
              <w:t>УНИЧТОЖЕНО ПОЖАРАМИ</w:t>
            </w:r>
          </w:p>
        </w:tc>
        <w:tc>
          <w:tcPr>
            <w:tcW w:w="2739" w:type="dxa"/>
            <w:shd w:val="clear" w:color="auto" w:fill="auto"/>
            <w:noWrap w:val="0"/>
            <w:vAlign w:val="top"/>
          </w:tcPr>
          <w:p>
            <w:pPr>
              <w:jc w:val="center"/>
            </w:pPr>
            <w:r>
              <w:rPr>
                <w:b/>
                <w:sz w:val="24"/>
                <w:szCs w:val="24"/>
              </w:rPr>
              <w:t>4</w:t>
            </w: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ЖИЛЫХ ДОМОВ</w:t>
            </w:r>
          </w:p>
        </w:tc>
        <w:tc>
          <w:tcPr>
            <w:tcW w:w="2982" w:type="dxa"/>
            <w:gridSpan w:val="5"/>
            <w:shd w:val="clear" w:color="auto" w:fill="auto"/>
            <w:noWrap w:val="0"/>
            <w:vAlign w:val="top"/>
          </w:tcPr>
          <w:p>
            <w:pPr>
              <w:jc w:val="center"/>
            </w:pPr>
            <w:r>
              <w:rPr>
                <w:b/>
                <w:sz w:val="24"/>
                <w:szCs w:val="24"/>
              </w:rPr>
              <w:t>1</w:t>
            </w:r>
          </w:p>
        </w:tc>
        <w:tc>
          <w:tcPr>
            <w:tcW w:w="2739" w:type="dxa"/>
            <w:gridSpan w:val="3"/>
            <w:shd w:val="clear" w:color="auto" w:fill="auto"/>
            <w:noWrap w:val="0"/>
            <w:vAlign w:val="top"/>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СТРОЕНИЙ</w:t>
            </w:r>
          </w:p>
        </w:tc>
        <w:tc>
          <w:tcPr>
            <w:tcW w:w="2982" w:type="dxa"/>
            <w:gridSpan w:val="5"/>
            <w:shd w:val="clear" w:color="auto" w:fill="auto"/>
            <w:noWrap w:val="0"/>
            <w:vAlign w:val="top"/>
          </w:tcPr>
          <w:p>
            <w:pPr>
              <w:jc w:val="center"/>
            </w:pPr>
            <w:r>
              <w:rPr>
                <w:b/>
                <w:sz w:val="24"/>
                <w:szCs w:val="24"/>
              </w:rPr>
              <w:t>2</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АВТОТЕХНИКИ</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КОРМОВ</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108" w:type="dxa"/>
            <w:bottom w:w="0" w:type="dxa"/>
            <w:right w:w="108" w:type="dxa"/>
          </w:tblCellMar>
        </w:tblPrEx>
        <w:tc>
          <w:tcPr>
            <w:tcW w:w="10029" w:type="dxa"/>
            <w:gridSpan w:val="12"/>
            <w:shd w:val="clear" w:color="auto" w:fill="auto"/>
            <w:noWrap w:val="0"/>
            <w:vAlign w:val="top"/>
          </w:tcPr>
          <w:p>
            <w:pPr>
              <w:jc w:val="center"/>
            </w:pPr>
            <w:r>
              <w:rPr>
                <w:b/>
                <w:sz w:val="24"/>
                <w:szCs w:val="24"/>
              </w:rPr>
              <w:t>ПОВРЕЖДЕНО ОГНЕМ</w:t>
            </w:r>
          </w:p>
        </w:tc>
        <w:tc>
          <w:tcPr>
            <w:tcW w:w="2739" w:type="dxa"/>
            <w:shd w:val="clear" w:color="auto" w:fill="auto"/>
            <w:noWrap w:val="0"/>
            <w:vAlign w:val="top"/>
          </w:tcPr>
          <w:p>
            <w:pPr>
              <w:jc w:val="center"/>
            </w:pPr>
            <w:r>
              <w:rPr>
                <w:b/>
                <w:sz w:val="24"/>
                <w:szCs w:val="24"/>
              </w:rPr>
              <w:t>1</w:t>
            </w: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ЖИЛЫХ ДОМОВ</w:t>
            </w:r>
          </w:p>
        </w:tc>
        <w:tc>
          <w:tcPr>
            <w:tcW w:w="2982" w:type="dxa"/>
            <w:gridSpan w:val="5"/>
            <w:shd w:val="clear" w:color="auto" w:fill="auto"/>
            <w:noWrap w:val="0"/>
            <w:vAlign w:val="top"/>
          </w:tcPr>
          <w:p>
            <w:pPr>
              <w:jc w:val="center"/>
            </w:pPr>
            <w:r>
              <w:rPr>
                <w:b/>
                <w:sz w:val="24"/>
                <w:szCs w:val="24"/>
              </w:rPr>
              <w:t>2</w:t>
            </w:r>
          </w:p>
        </w:tc>
        <w:tc>
          <w:tcPr>
            <w:tcW w:w="2739" w:type="dxa"/>
            <w:gridSpan w:val="3"/>
            <w:shd w:val="clear" w:color="auto" w:fill="auto"/>
            <w:noWrap w:val="0"/>
            <w:vAlign w:val="top"/>
          </w:tcPr>
          <w:p>
            <w:pPr>
              <w:jc w:val="center"/>
            </w:pPr>
            <w:r>
              <w:rPr>
                <w:b/>
                <w:sz w:val="24"/>
                <w:szCs w:val="24"/>
              </w:rPr>
              <w:t>2</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АВТОТЕХНИКИ</w:t>
            </w:r>
          </w:p>
        </w:tc>
        <w:tc>
          <w:tcPr>
            <w:tcW w:w="2982" w:type="dxa"/>
            <w:gridSpan w:val="5"/>
            <w:shd w:val="clear" w:color="auto" w:fill="auto"/>
            <w:noWrap w:val="0"/>
            <w:vAlign w:val="top"/>
          </w:tcPr>
          <w:p>
            <w:pPr>
              <w:jc w:val="center"/>
            </w:pPr>
            <w:r>
              <w:rPr>
                <w:b/>
                <w:sz w:val="24"/>
                <w:szCs w:val="24"/>
              </w:rPr>
              <w:t>1</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КВАРТИР</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1</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308" w:type="dxa"/>
            <w:gridSpan w:val="4"/>
            <w:shd w:val="clear" w:color="auto" w:fill="auto"/>
            <w:noWrap w:val="0"/>
            <w:vAlign w:val="top"/>
          </w:tcPr>
          <w:p>
            <w:pPr>
              <w:numPr>
                <w:ilvl w:val="0"/>
                <w:numId w:val="2"/>
              </w:numPr>
              <w:ind w:left="0" w:right="0" w:firstLine="0"/>
            </w:pPr>
            <w:r>
              <w:rPr>
                <w:b/>
                <w:sz w:val="24"/>
                <w:szCs w:val="24"/>
              </w:rPr>
              <w:t>СТРОЕНИЙ</w:t>
            </w:r>
          </w:p>
        </w:tc>
        <w:tc>
          <w:tcPr>
            <w:tcW w:w="2982" w:type="dxa"/>
            <w:gridSpan w:val="5"/>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2</w:t>
            </w:r>
          </w:p>
        </w:tc>
        <w:tc>
          <w:tcPr>
            <w:tcW w:w="2739" w:type="dxa"/>
            <w:shd w:val="clear" w:color="auto" w:fill="auto"/>
            <w:noWrap w:val="0"/>
            <w:vAlign w:val="top"/>
          </w:tcPr>
          <w:p>
            <w:pPr>
              <w:snapToGrid w:val="0"/>
              <w:rPr>
                <w:b/>
                <w:sz w:val="24"/>
                <w:szCs w:val="24"/>
              </w:rPr>
            </w:pPr>
          </w:p>
        </w:tc>
      </w:tr>
      <w:tr>
        <w:tblPrEx>
          <w:tblCellMar>
            <w:top w:w="0" w:type="dxa"/>
            <w:left w:w="108" w:type="dxa"/>
            <w:bottom w:w="0" w:type="dxa"/>
            <w:right w:w="108" w:type="dxa"/>
          </w:tblCellMar>
        </w:tblPrEx>
        <w:tc>
          <w:tcPr>
            <w:tcW w:w="10029" w:type="dxa"/>
            <w:gridSpan w:val="12"/>
            <w:shd w:val="clear" w:color="auto" w:fill="auto"/>
            <w:noWrap w:val="0"/>
            <w:vAlign w:val="top"/>
          </w:tcPr>
          <w:p>
            <w:pPr>
              <w:jc w:val="center"/>
            </w:pPr>
            <w:r>
              <w:rPr>
                <w:b/>
                <w:sz w:val="24"/>
                <w:szCs w:val="24"/>
              </w:rPr>
              <w:t>ПРИ ТУШЕНИИ ПОЖАРОВ СПАСЕНО:</w:t>
            </w:r>
          </w:p>
        </w:tc>
        <w:tc>
          <w:tcPr>
            <w:tcW w:w="2739" w:type="dxa"/>
            <w:shd w:val="clear" w:color="auto" w:fill="auto"/>
            <w:noWrap w:val="0"/>
            <w:vAlign w:val="top"/>
          </w:tcPr>
          <w:p>
            <w:pPr>
              <w:jc w:val="center"/>
            </w:pPr>
            <w:r>
              <w:rPr>
                <w:b/>
                <w:sz w:val="24"/>
                <w:szCs w:val="24"/>
              </w:rPr>
              <w:t>0</w:t>
            </w:r>
          </w:p>
        </w:tc>
      </w:tr>
      <w:tr>
        <w:tblPrEx>
          <w:tblCellMar>
            <w:top w:w="0" w:type="dxa"/>
            <w:left w:w="0" w:type="dxa"/>
            <w:bottom w:w="0" w:type="dxa"/>
            <w:right w:w="0" w:type="dxa"/>
          </w:tblCellMar>
        </w:tblPrEx>
        <w:trPr>
          <w:trHeight w:val="331" w:hRule="atLeast"/>
        </w:trPr>
        <w:tc>
          <w:tcPr>
            <w:tcW w:w="4297" w:type="dxa"/>
            <w:gridSpan w:val="3"/>
            <w:shd w:val="clear" w:color="auto" w:fill="auto"/>
            <w:noWrap w:val="0"/>
            <w:vAlign w:val="top"/>
          </w:tcPr>
          <w:p>
            <w:pPr>
              <w:numPr>
                <w:ilvl w:val="0"/>
                <w:numId w:val="2"/>
              </w:numPr>
              <w:ind w:left="0" w:right="0" w:firstLine="0"/>
            </w:pPr>
            <w:r>
              <w:rPr>
                <w:b/>
                <w:sz w:val="24"/>
                <w:szCs w:val="24"/>
              </w:rPr>
              <w:t>ЛЮДЕЙ</w:t>
            </w:r>
          </w:p>
        </w:tc>
        <w:tc>
          <w:tcPr>
            <w:tcW w:w="2993" w:type="dxa"/>
            <w:gridSpan w:val="6"/>
            <w:shd w:val="clear" w:color="auto" w:fill="auto"/>
            <w:noWrap w:val="0"/>
            <w:vAlign w:val="top"/>
          </w:tcPr>
          <w:p>
            <w:pPr>
              <w:jc w:val="center"/>
            </w:pPr>
            <w:r>
              <w:rPr>
                <w:b/>
                <w:sz w:val="24"/>
                <w:szCs w:val="24"/>
              </w:rPr>
              <w:t>3</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297" w:type="dxa"/>
            <w:gridSpan w:val="3"/>
            <w:shd w:val="clear" w:color="auto" w:fill="auto"/>
            <w:noWrap w:val="0"/>
            <w:vAlign w:val="top"/>
          </w:tcPr>
          <w:p>
            <w:pPr>
              <w:numPr>
                <w:ilvl w:val="0"/>
                <w:numId w:val="2"/>
              </w:numPr>
              <w:ind w:left="0" w:right="0" w:firstLine="0"/>
            </w:pPr>
            <w:r>
              <w:rPr>
                <w:b/>
                <w:sz w:val="24"/>
                <w:szCs w:val="24"/>
              </w:rPr>
              <w:t>ЖИЛЫХ ДОМОВ</w:t>
            </w:r>
          </w:p>
        </w:tc>
        <w:tc>
          <w:tcPr>
            <w:tcW w:w="2993" w:type="dxa"/>
            <w:gridSpan w:val="6"/>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297" w:type="dxa"/>
            <w:gridSpan w:val="3"/>
            <w:shd w:val="clear" w:color="auto" w:fill="auto"/>
            <w:noWrap w:val="0"/>
            <w:vAlign w:val="top"/>
          </w:tcPr>
          <w:p>
            <w:pPr>
              <w:numPr>
                <w:ilvl w:val="0"/>
                <w:numId w:val="2"/>
              </w:numPr>
              <w:ind w:left="0" w:right="0" w:firstLine="0"/>
            </w:pPr>
            <w:r>
              <w:rPr>
                <w:b/>
                <w:sz w:val="24"/>
                <w:szCs w:val="24"/>
              </w:rPr>
              <w:t>СТРОЕНИЙ</w:t>
            </w:r>
          </w:p>
        </w:tc>
        <w:tc>
          <w:tcPr>
            <w:tcW w:w="2993" w:type="dxa"/>
            <w:gridSpan w:val="6"/>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297" w:type="dxa"/>
            <w:gridSpan w:val="3"/>
            <w:shd w:val="clear" w:color="auto" w:fill="auto"/>
            <w:noWrap w:val="0"/>
            <w:vAlign w:val="top"/>
          </w:tcPr>
          <w:p>
            <w:pPr>
              <w:numPr>
                <w:ilvl w:val="0"/>
                <w:numId w:val="2"/>
              </w:numPr>
              <w:ind w:left="0" w:right="0" w:firstLine="0"/>
            </w:pPr>
            <w:r>
              <w:rPr>
                <w:b/>
                <w:sz w:val="24"/>
                <w:szCs w:val="24"/>
              </w:rPr>
              <w:t>АВТОТЕХНИКИ</w:t>
            </w:r>
          </w:p>
        </w:tc>
        <w:tc>
          <w:tcPr>
            <w:tcW w:w="2993" w:type="dxa"/>
            <w:gridSpan w:val="6"/>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297" w:type="dxa"/>
            <w:gridSpan w:val="3"/>
            <w:shd w:val="clear" w:color="auto" w:fill="auto"/>
            <w:noWrap w:val="0"/>
            <w:vAlign w:val="top"/>
          </w:tcPr>
          <w:p>
            <w:pPr>
              <w:numPr>
                <w:ilvl w:val="0"/>
                <w:numId w:val="2"/>
              </w:numPr>
              <w:ind w:left="0" w:right="0" w:firstLine="0"/>
            </w:pPr>
            <w:r>
              <w:rPr>
                <w:b/>
                <w:sz w:val="24"/>
                <w:szCs w:val="24"/>
              </w:rPr>
              <w:t>КВАРТИР</w:t>
            </w:r>
          </w:p>
        </w:tc>
        <w:tc>
          <w:tcPr>
            <w:tcW w:w="2993" w:type="dxa"/>
            <w:gridSpan w:val="6"/>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r>
        <w:tblPrEx>
          <w:tblCellMar>
            <w:top w:w="0" w:type="dxa"/>
            <w:left w:w="0" w:type="dxa"/>
            <w:bottom w:w="0" w:type="dxa"/>
            <w:right w:w="0" w:type="dxa"/>
          </w:tblCellMar>
        </w:tblPrEx>
        <w:tc>
          <w:tcPr>
            <w:tcW w:w="4297" w:type="dxa"/>
            <w:gridSpan w:val="3"/>
            <w:shd w:val="clear" w:color="auto" w:fill="auto"/>
            <w:noWrap w:val="0"/>
            <w:vAlign w:val="top"/>
          </w:tcPr>
          <w:p>
            <w:pPr>
              <w:numPr>
                <w:ilvl w:val="0"/>
                <w:numId w:val="2"/>
              </w:numPr>
              <w:ind w:left="0" w:right="0" w:firstLine="0"/>
            </w:pPr>
            <w:r>
              <w:rPr>
                <w:b/>
                <w:sz w:val="24"/>
                <w:szCs w:val="24"/>
              </w:rPr>
              <w:t>КОРМОВ</w:t>
            </w:r>
          </w:p>
        </w:tc>
        <w:tc>
          <w:tcPr>
            <w:tcW w:w="2993" w:type="dxa"/>
            <w:gridSpan w:val="6"/>
            <w:shd w:val="clear" w:color="auto" w:fill="auto"/>
            <w:noWrap w:val="0"/>
            <w:vAlign w:val="top"/>
          </w:tcPr>
          <w:p>
            <w:pPr>
              <w:jc w:val="center"/>
            </w:pPr>
            <w:r>
              <w:rPr>
                <w:b/>
                <w:sz w:val="24"/>
                <w:szCs w:val="24"/>
              </w:rPr>
              <w:t>0</w:t>
            </w:r>
          </w:p>
        </w:tc>
        <w:tc>
          <w:tcPr>
            <w:tcW w:w="2739" w:type="dxa"/>
            <w:gridSpan w:val="3"/>
            <w:shd w:val="clear" w:color="auto" w:fill="auto"/>
            <w:noWrap w:val="0"/>
            <w:vAlign w:val="top"/>
          </w:tcPr>
          <w:p>
            <w:pPr>
              <w:jc w:val="center"/>
            </w:pPr>
            <w:r>
              <w:rPr>
                <w:b/>
                <w:sz w:val="24"/>
                <w:szCs w:val="24"/>
              </w:rPr>
              <w:t>0</w:t>
            </w:r>
          </w:p>
        </w:tc>
        <w:tc>
          <w:tcPr>
            <w:tcW w:w="2739" w:type="dxa"/>
            <w:shd w:val="clear" w:color="auto" w:fill="auto"/>
            <w:noWrap w:val="0"/>
            <w:vAlign w:val="top"/>
          </w:tcPr>
          <w:p>
            <w:pPr>
              <w:snapToGrid w:val="0"/>
              <w:rPr>
                <w:b/>
                <w:sz w:val="24"/>
                <w:szCs w:val="24"/>
              </w:rPr>
            </w:pPr>
          </w:p>
        </w:tc>
      </w:tr>
    </w:tbl>
    <w:p>
      <w:pPr>
        <w:ind w:left="0" w:right="0" w:firstLine="709"/>
        <w:jc w:val="both"/>
        <w:rPr>
          <w:sz w:val="28"/>
          <w:szCs w:val="28"/>
        </w:rPr>
      </w:pPr>
    </w:p>
    <w:p>
      <w:pPr>
        <w:ind w:left="0" w:right="0" w:firstLine="709"/>
        <w:jc w:val="both"/>
      </w:pPr>
      <w:r>
        <w:rPr>
          <w:sz w:val="24"/>
          <w:szCs w:val="24"/>
        </w:rPr>
        <w:t>Рост количества подучетных пожаров был зарегистрирован на территории Великосельского сельского поселения и г. Старая Русса. Рост количества возгораний травы, мусора, бесхозных объектов и пр. на территории Старорусского муниципального района не зарегистрирован.</w:t>
      </w:r>
    </w:p>
    <w:tbl>
      <w:tblPr>
        <w:tblStyle w:val="13"/>
        <w:tblW w:w="0" w:type="auto"/>
        <w:tblInd w:w="108" w:type="dxa"/>
        <w:tblLayout w:type="fixed"/>
        <w:tblCellMar>
          <w:top w:w="0" w:type="dxa"/>
          <w:left w:w="108" w:type="dxa"/>
          <w:bottom w:w="0" w:type="dxa"/>
          <w:right w:w="108" w:type="dxa"/>
        </w:tblCellMar>
      </w:tblPr>
      <w:tblGrid>
        <w:gridCol w:w="709"/>
        <w:gridCol w:w="4758"/>
        <w:gridCol w:w="1274"/>
        <w:gridCol w:w="1274"/>
        <w:gridCol w:w="1918"/>
      </w:tblGrid>
      <w:tr>
        <w:tblPrEx>
          <w:tblCellMar>
            <w:top w:w="0" w:type="dxa"/>
            <w:left w:w="108" w:type="dxa"/>
            <w:bottom w:w="0" w:type="dxa"/>
            <w:right w:w="108" w:type="dxa"/>
          </w:tblCellMar>
        </w:tblPrEx>
        <w:trPr>
          <w:cantSplit/>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snapToGrid w:val="0"/>
              <w:rPr>
                <w:b/>
                <w:sz w:val="24"/>
              </w:rPr>
            </w:pPr>
          </w:p>
        </w:tc>
        <w:tc>
          <w:tcPr>
            <w:tcW w:w="4758" w:type="dxa"/>
            <w:tcBorders>
              <w:top w:val="single" w:color="000000" w:sz="4" w:space="0"/>
              <w:left w:val="single" w:color="000000" w:sz="4" w:space="0"/>
              <w:bottom w:val="single" w:color="000000" w:sz="4" w:space="0"/>
            </w:tcBorders>
            <w:shd w:val="clear" w:color="auto" w:fill="auto"/>
            <w:noWrap w:val="0"/>
            <w:vAlign w:val="top"/>
          </w:tcPr>
          <w:p>
            <w:pPr>
              <w:snapToGrid w:val="0"/>
              <w:rPr>
                <w:b/>
                <w:sz w:val="24"/>
              </w:rPr>
            </w:pPr>
          </w:p>
        </w:tc>
        <w:tc>
          <w:tcPr>
            <w:tcW w:w="2548" w:type="dxa"/>
            <w:gridSpan w:val="2"/>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Количество пожаров</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b/>
                <w:sz w:val="24"/>
              </w:rPr>
              <w:t>-, + %</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b/>
                <w:sz w:val="24"/>
                <w:szCs w:val="24"/>
              </w:rPr>
            </w:pP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 xml:space="preserve">Поселения Старорусского района </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2022год</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2023год</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b/>
                <w:sz w:val="24"/>
                <w:szCs w:val="24"/>
              </w:rPr>
            </w:pP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1</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Великосельское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 / 0</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1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+100 / 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2</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Взвадское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1 / 0</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0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-100 / 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3</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Залучское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 / 0</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0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b/>
                <w:sz w:val="24"/>
                <w:szCs w:val="24"/>
              </w:rPr>
              <w:t>0 / 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4</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Медниковское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 / 0</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0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b/>
                <w:sz w:val="24"/>
                <w:szCs w:val="24"/>
              </w:rPr>
              <w:t>0 / 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5</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Наговское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3 / 0</w:t>
            </w:r>
          </w:p>
        </w:tc>
        <w:tc>
          <w:tcPr>
            <w:tcW w:w="1274" w:type="dxa"/>
            <w:tcBorders>
              <w:top w:val="single" w:color="000000" w:sz="4" w:space="0"/>
              <w:left w:val="single" w:color="000000" w:sz="4" w:space="0"/>
              <w:bottom w:val="single" w:color="000000" w:sz="4" w:space="0"/>
            </w:tcBorders>
            <w:shd w:val="clear" w:color="auto" w:fill="auto"/>
            <w:noWrap w:val="0"/>
            <w:vAlign w:val="center"/>
          </w:tcPr>
          <w:p>
            <w:r>
              <w:rPr>
                <w:b/>
                <w:sz w:val="24"/>
                <w:szCs w:val="24"/>
              </w:rPr>
              <w:t xml:space="preserve">     0/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-100 / 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6</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Новосельское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 / 1</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0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b/>
                <w:sz w:val="24"/>
                <w:szCs w:val="24"/>
              </w:rPr>
              <w:t>0 / -100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7</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Ивановское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 0</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0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b/>
                <w:sz w:val="24"/>
                <w:szCs w:val="24"/>
              </w:rPr>
              <w:t>0 / 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8</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г. Старая Русса</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3 / 1</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4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+33,3</w:t>
            </w:r>
            <w:r>
              <w:rPr>
                <w:sz w:val="24"/>
                <w:szCs w:val="24"/>
              </w:rPr>
              <w:t xml:space="preserve"> / </w:t>
            </w:r>
            <w:r>
              <w:rPr>
                <w:b/>
                <w:sz w:val="24"/>
                <w:szCs w:val="24"/>
              </w:rPr>
              <w:t>-100</w:t>
            </w:r>
          </w:p>
        </w:tc>
      </w:tr>
      <w:tr>
        <w:tblPrEx>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9</w:t>
            </w:r>
          </w:p>
        </w:tc>
        <w:tc>
          <w:tcPr>
            <w:tcW w:w="4758"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Дачи</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 / 1</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 / 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0 / -100</w:t>
            </w:r>
          </w:p>
        </w:tc>
      </w:tr>
    </w:tbl>
    <w:p>
      <w:pPr>
        <w:jc w:val="both"/>
        <w:rPr>
          <w:sz w:val="28"/>
          <w:szCs w:val="28"/>
        </w:rPr>
      </w:pPr>
    </w:p>
    <w:p>
      <w:pPr>
        <w:ind w:left="0" w:right="0" w:firstLine="709"/>
        <w:jc w:val="both"/>
      </w:pPr>
      <w:r>
        <w:rPr>
          <w:sz w:val="24"/>
          <w:szCs w:val="24"/>
        </w:rPr>
        <w:t xml:space="preserve">Рост числа погибших (обнаруженных на местах пожаров) зарегистрирован на территории Великосельского сельского поселения. </w:t>
      </w:r>
    </w:p>
    <w:tbl>
      <w:tblPr>
        <w:tblStyle w:val="13"/>
        <w:tblW w:w="0" w:type="auto"/>
        <w:tblInd w:w="108" w:type="dxa"/>
        <w:tblLayout w:type="fixed"/>
        <w:tblCellMar>
          <w:top w:w="0" w:type="dxa"/>
          <w:left w:w="108" w:type="dxa"/>
          <w:bottom w:w="0" w:type="dxa"/>
          <w:right w:w="108" w:type="dxa"/>
        </w:tblCellMar>
      </w:tblPr>
      <w:tblGrid>
        <w:gridCol w:w="567"/>
        <w:gridCol w:w="4900"/>
        <w:gridCol w:w="1274"/>
        <w:gridCol w:w="1274"/>
        <w:gridCol w:w="1918"/>
      </w:tblGrid>
      <w:tr>
        <w:tblPrEx>
          <w:tblCellMar>
            <w:top w:w="0" w:type="dxa"/>
            <w:left w:w="108" w:type="dxa"/>
            <w:bottom w:w="0" w:type="dxa"/>
            <w:right w:w="108" w:type="dxa"/>
          </w:tblCellMar>
        </w:tblPrEx>
        <w:trPr>
          <w:cantSplit/>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snapToGrid w:val="0"/>
              <w:rPr>
                <w:b/>
                <w:sz w:val="24"/>
              </w:rPr>
            </w:pPr>
          </w:p>
        </w:tc>
        <w:tc>
          <w:tcPr>
            <w:tcW w:w="4900" w:type="dxa"/>
            <w:tcBorders>
              <w:top w:val="single" w:color="000000" w:sz="4" w:space="0"/>
              <w:left w:val="single" w:color="000000" w:sz="4" w:space="0"/>
              <w:bottom w:val="single" w:color="000000" w:sz="4" w:space="0"/>
            </w:tcBorders>
            <w:shd w:val="clear" w:color="auto" w:fill="auto"/>
            <w:noWrap w:val="0"/>
            <w:vAlign w:val="top"/>
          </w:tcPr>
          <w:p>
            <w:pPr>
              <w:snapToGrid w:val="0"/>
              <w:rPr>
                <w:b/>
                <w:sz w:val="24"/>
              </w:rPr>
            </w:pPr>
          </w:p>
        </w:tc>
        <w:tc>
          <w:tcPr>
            <w:tcW w:w="2548" w:type="dxa"/>
            <w:gridSpan w:val="2"/>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Количество погибших</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b/>
                <w:sz w:val="24"/>
              </w:rPr>
              <w:t>-, + %</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b/>
                <w:sz w:val="24"/>
                <w:szCs w:val="24"/>
              </w:rPr>
            </w:pP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 xml:space="preserve">Поселения Старорусского района </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2022год</w:t>
            </w:r>
          </w:p>
        </w:tc>
        <w:tc>
          <w:tcPr>
            <w:tcW w:w="1274"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2023год</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b/>
                <w:sz w:val="24"/>
                <w:szCs w:val="24"/>
              </w:rPr>
            </w:pP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1</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Великосельское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1</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+100</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2</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Взвадское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 xml:space="preserve">0 </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3</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Залучское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0</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4</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Медниковское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 xml:space="preserve">0 </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5</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Наговское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0</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6</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Новосельское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 xml:space="preserve">0 </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7</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Ивановское сельское поселение</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 xml:space="preserve">0 </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szCs w:val="24"/>
              </w:rPr>
              <w:t>8</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г. Старая Русса</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2</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-100</w:t>
            </w:r>
          </w:p>
        </w:tc>
      </w:tr>
      <w:tr>
        <w:tblPrEx>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9</w:t>
            </w:r>
          </w:p>
        </w:tc>
        <w:tc>
          <w:tcPr>
            <w:tcW w:w="4900" w:type="dxa"/>
            <w:tcBorders>
              <w:top w:val="single" w:color="000000" w:sz="4" w:space="0"/>
              <w:left w:val="single" w:color="000000" w:sz="4" w:space="0"/>
              <w:bottom w:val="single" w:color="000000" w:sz="4" w:space="0"/>
            </w:tcBorders>
            <w:shd w:val="clear" w:color="auto" w:fill="auto"/>
            <w:noWrap w:val="0"/>
            <w:vAlign w:val="top"/>
          </w:tcPr>
          <w:p>
            <w:pPr>
              <w:jc w:val="center"/>
            </w:pPr>
            <w:r>
              <w:rPr>
                <w:b/>
                <w:sz w:val="24"/>
              </w:rPr>
              <w:t>Дачи</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274" w:type="dxa"/>
            <w:tcBorders>
              <w:top w:val="single" w:color="000000" w:sz="4" w:space="0"/>
              <w:left w:val="single" w:color="000000" w:sz="4" w:space="0"/>
              <w:bottom w:val="single" w:color="000000" w:sz="4" w:space="0"/>
            </w:tcBorders>
            <w:shd w:val="clear" w:color="auto" w:fill="auto"/>
            <w:noWrap w:val="0"/>
            <w:vAlign w:val="center"/>
          </w:tcPr>
          <w:p>
            <w:pPr>
              <w:jc w:val="center"/>
            </w:pPr>
            <w:r>
              <w:rPr>
                <w:b/>
                <w:sz w:val="24"/>
                <w:szCs w:val="24"/>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b/>
                <w:sz w:val="24"/>
                <w:szCs w:val="24"/>
              </w:rPr>
              <w:t xml:space="preserve">0 </w:t>
            </w:r>
          </w:p>
        </w:tc>
      </w:tr>
    </w:tbl>
    <w:p>
      <w:pPr>
        <w:ind w:left="0" w:right="0" w:firstLine="709"/>
        <w:jc w:val="both"/>
      </w:pPr>
      <w:r>
        <w:rPr>
          <w:sz w:val="24"/>
          <w:szCs w:val="24"/>
        </w:rPr>
        <w:t xml:space="preserve">Учитывая вышеизложенное, в целях стабилизации обстановки с пожарами, снижения гибели и травмирования людей на них, предлагаю: </w:t>
      </w:r>
    </w:p>
    <w:p>
      <w:pPr>
        <w:autoSpaceDE w:val="0"/>
        <w:ind w:left="0" w:right="0" w:firstLine="708"/>
        <w:jc w:val="both"/>
      </w:pPr>
      <w:r>
        <w:rPr>
          <w:sz w:val="24"/>
          <w:szCs w:val="24"/>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pPr>
        <w:pStyle w:val="105"/>
        <w:ind w:left="0" w:right="0" w:firstLine="708"/>
      </w:pPr>
      <w:r>
        <w:rPr>
          <w:szCs w:val="24"/>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pPr>
        <w:autoSpaceDE w:val="0"/>
        <w:ind w:left="0" w:right="0" w:firstLine="709"/>
        <w:jc w:val="both"/>
      </w:pPr>
      <w:r>
        <w:rPr>
          <w:sz w:val="24"/>
          <w:szCs w:val="24"/>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pPr>
        <w:pStyle w:val="105"/>
        <w:ind w:left="0" w:right="0" w:firstLine="708"/>
      </w:pPr>
      <w:r>
        <w:rPr>
          <w:szCs w:val="24"/>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pPr>
        <w:ind w:left="0" w:right="0" w:firstLine="708"/>
        <w:jc w:val="both"/>
      </w:pPr>
      <w:r>
        <w:rPr>
          <w:sz w:val="24"/>
          <w:szCs w:val="24"/>
        </w:rPr>
        <w:t>- продолжить проведение рейдов по проверке бесхозных строений, в которых возможно проживание лиц без определенного места жительства;</w:t>
      </w:r>
    </w:p>
    <w:p>
      <w:pPr>
        <w:ind w:left="0" w:right="0" w:firstLine="709"/>
        <w:jc w:val="both"/>
      </w:pPr>
      <w:r>
        <w:rPr>
          <w:sz w:val="24"/>
          <w:szCs w:val="24"/>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pPr>
        <w:ind w:left="0" w:right="0" w:firstLine="709"/>
        <w:jc w:val="both"/>
      </w:pPr>
      <w:r>
        <w:rPr>
          <w:sz w:val="24"/>
          <w:szCs w:val="24"/>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pPr>
        <w:ind w:left="0" w:right="0" w:firstLine="709"/>
        <w:jc w:val="both"/>
      </w:pPr>
      <w:r>
        <w:rPr>
          <w:sz w:val="24"/>
          <w:szCs w:val="24"/>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pPr>
        <w:ind w:left="0" w:right="0" w:firstLine="709"/>
        <w:jc w:val="both"/>
      </w:pPr>
      <w:r>
        <w:rPr>
          <w:sz w:val="24"/>
          <w:szCs w:val="24"/>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pPr>
        <w:ind w:left="0" w:right="0" w:firstLine="709"/>
        <w:jc w:val="both"/>
      </w:pPr>
      <w:r>
        <w:rPr>
          <w:sz w:val="24"/>
          <w:szCs w:val="24"/>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pPr>
        <w:ind w:left="0" w:right="0" w:firstLine="709"/>
        <w:jc w:val="both"/>
      </w:pPr>
      <w:r>
        <w:rPr>
          <w:sz w:val="24"/>
          <w:szCs w:val="24"/>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pPr>
        <w:ind w:left="0" w:right="0" w:firstLine="709"/>
        <w:jc w:val="both"/>
      </w:pPr>
      <w:r>
        <w:rPr>
          <w:sz w:val="24"/>
          <w:szCs w:val="24"/>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pPr>
        <w:ind w:left="0" w:right="0" w:firstLine="709"/>
        <w:jc w:val="both"/>
        <w:rPr>
          <w:sz w:val="24"/>
          <w:szCs w:val="24"/>
        </w:rPr>
      </w:pPr>
    </w:p>
    <w:p>
      <w:pPr>
        <w:rPr>
          <w:sz w:val="24"/>
          <w:szCs w:val="24"/>
        </w:rPr>
      </w:pPr>
    </w:p>
    <w:p>
      <w:pPr>
        <w:rPr>
          <w:sz w:val="24"/>
          <w:szCs w:val="24"/>
        </w:rPr>
      </w:pPr>
    </w:p>
    <w:p>
      <w:r>
        <w:rPr>
          <w:sz w:val="24"/>
          <w:szCs w:val="24"/>
        </w:rPr>
        <w:t xml:space="preserve">Заместитель начальник отдела НД и ПР </w:t>
      </w:r>
    </w:p>
    <w:p>
      <w:r>
        <w:rPr>
          <w:sz w:val="24"/>
          <w:szCs w:val="24"/>
        </w:rPr>
        <w:t xml:space="preserve">по Старорусскому, Парфинскому, </w:t>
      </w:r>
    </w:p>
    <w:p>
      <w:r>
        <w:rPr>
          <w:sz w:val="24"/>
          <w:szCs w:val="24"/>
        </w:rPr>
        <w:t xml:space="preserve">Волотовскому, Поддорскому </w:t>
      </w:r>
    </w:p>
    <w:p>
      <w:r>
        <w:rPr>
          <w:sz w:val="24"/>
          <w:szCs w:val="24"/>
        </w:rPr>
        <w:t>и Холмскому районам УНД и ПР</w:t>
      </w:r>
    </w:p>
    <w:p>
      <w:r>
        <w:rPr>
          <w:sz w:val="24"/>
          <w:szCs w:val="24"/>
        </w:rPr>
        <w:t>ГУ МЧС России по Новгородской области</w:t>
      </w:r>
    </w:p>
    <w:p>
      <w:r>
        <w:rPr>
          <w:sz w:val="24"/>
          <w:szCs w:val="24"/>
        </w:rPr>
        <w:t xml:space="preserve">майор внутренней службы </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Е.Г. Гаврилова</w:t>
      </w: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pStyle w:val="387"/>
        <w:tabs>
          <w:tab w:val="right" w:pos="9356"/>
        </w:tabs>
        <w:autoSpaceDE/>
        <w:spacing w:line="100" w:lineRule="atLeast"/>
        <w:rPr>
          <w:rFonts w:hint="default" w:ascii="Times New Roman" w:hAnsi="Times New Roman" w:cs="Arial CYR"/>
          <w:b/>
          <w:bCs/>
          <w:sz w:val="28"/>
          <w:lang w:val="ru-RU" w:eastAsia="ar-SA"/>
        </w:rPr>
      </w:pPr>
    </w:p>
    <w:p>
      <w:pPr>
        <w:pStyle w:val="387"/>
        <w:autoSpaceDE/>
        <w:spacing w:line="100" w:lineRule="atLeast"/>
        <w:jc w:val="right"/>
        <w:rPr>
          <w:rFonts w:ascii="Times New Roman" w:hAnsi="Times New Roman"/>
          <w:sz w:val="28"/>
          <w:szCs w:val="28"/>
        </w:rPr>
      </w:pPr>
      <w:r>
        <w:rPr>
          <w:rFonts w:ascii="Times New Roman" w:hAnsi="Times New Roman" w:cs="Arial CYR"/>
          <w:b/>
          <w:bCs/>
          <w:sz w:val="28"/>
          <w:lang w:eastAsia="ar-SA"/>
        </w:rPr>
        <w:br w:type="page"/>
      </w:r>
      <w:r>
        <w:rPr>
          <w:rFonts w:ascii="Times New Roman" w:hAnsi="Times New Roman"/>
          <w:sz w:val="28"/>
          <w:szCs w:val="28"/>
        </w:rPr>
        <w:t>Утверждено</w:t>
      </w:r>
    </w:p>
    <w:p>
      <w:pPr>
        <w:pStyle w:val="387"/>
        <w:jc w:val="right"/>
        <w:rPr>
          <w:rFonts w:ascii="Times New Roman" w:hAnsi="Times New Roman"/>
          <w:sz w:val="28"/>
          <w:szCs w:val="28"/>
        </w:rPr>
      </w:pPr>
      <w:r>
        <w:rPr>
          <w:rFonts w:ascii="Times New Roman" w:hAnsi="Times New Roman"/>
          <w:sz w:val="28"/>
          <w:szCs w:val="28"/>
        </w:rPr>
        <w:t>распоряжением</w:t>
      </w:r>
    </w:p>
    <w:p>
      <w:pPr>
        <w:pStyle w:val="387"/>
        <w:jc w:val="right"/>
        <w:rPr>
          <w:rFonts w:ascii="Times New Roman" w:hAnsi="Times New Roman"/>
          <w:sz w:val="28"/>
          <w:szCs w:val="28"/>
          <w:lang w:eastAsia="ar-SA"/>
        </w:rPr>
      </w:pPr>
      <w:r>
        <w:rPr>
          <w:rFonts w:ascii="Times New Roman" w:hAnsi="Times New Roman"/>
          <w:sz w:val="28"/>
          <w:szCs w:val="28"/>
          <w:lang w:eastAsia="ar-SA"/>
        </w:rPr>
        <w:t xml:space="preserve">Администрации </w:t>
      </w:r>
      <w:r>
        <w:rPr>
          <w:rFonts w:ascii="Times New Roman" w:hAnsi="Times New Roman"/>
          <w:sz w:val="28"/>
          <w:szCs w:val="28"/>
          <w:lang w:val="ru-RU" w:eastAsia="ar-SA"/>
        </w:rPr>
        <w:t>Взвадског</w:t>
      </w:r>
      <w:r>
        <w:rPr>
          <w:rFonts w:ascii="Times New Roman" w:hAnsi="Times New Roman"/>
          <w:sz w:val="28"/>
          <w:szCs w:val="28"/>
          <w:lang w:eastAsia="ar-SA"/>
        </w:rPr>
        <w:t>о</w:t>
      </w:r>
    </w:p>
    <w:p>
      <w:pPr>
        <w:pStyle w:val="387"/>
        <w:jc w:val="right"/>
        <w:rPr>
          <w:rFonts w:ascii="Times New Roman" w:hAnsi="Times New Roman"/>
          <w:sz w:val="28"/>
          <w:szCs w:val="28"/>
          <w:lang w:eastAsia="ar-SA"/>
        </w:rPr>
      </w:pPr>
      <w:r>
        <w:rPr>
          <w:rFonts w:ascii="Times New Roman" w:hAnsi="Times New Roman"/>
          <w:sz w:val="28"/>
          <w:szCs w:val="28"/>
          <w:lang w:eastAsia="ar-SA"/>
        </w:rPr>
        <w:t>сельского поселения</w:t>
      </w:r>
    </w:p>
    <w:p>
      <w:pPr>
        <w:pStyle w:val="387"/>
        <w:jc w:val="right"/>
        <w:rPr>
          <w:rFonts w:hint="default" w:ascii="Times New Roman" w:hAnsi="Times New Roman"/>
          <w:sz w:val="28"/>
          <w:szCs w:val="28"/>
          <w:lang w:val="ru-RU"/>
        </w:rPr>
      </w:pPr>
      <w:r>
        <w:rPr>
          <w:rFonts w:ascii="Times New Roman" w:hAnsi="Times New Roman"/>
          <w:sz w:val="28"/>
          <w:szCs w:val="28"/>
          <w:lang w:eastAsia="ar-SA"/>
        </w:rPr>
        <w:t xml:space="preserve">от </w:t>
      </w:r>
      <w:r>
        <w:rPr>
          <w:rFonts w:hint="default" w:ascii="Times New Roman" w:hAnsi="Times New Roman"/>
          <w:sz w:val="28"/>
          <w:szCs w:val="28"/>
          <w:lang w:val="ru-RU" w:eastAsia="ar-SA"/>
        </w:rPr>
        <w:t xml:space="preserve">  06.02.2023   </w:t>
      </w:r>
      <w:r>
        <w:rPr>
          <w:rFonts w:ascii="Times New Roman" w:hAnsi="Times New Roman"/>
          <w:sz w:val="28"/>
          <w:szCs w:val="28"/>
          <w:lang w:eastAsia="ar-SA"/>
        </w:rPr>
        <w:t xml:space="preserve"> №</w:t>
      </w:r>
      <w:r>
        <w:rPr>
          <w:rFonts w:hint="default" w:ascii="Times New Roman" w:hAnsi="Times New Roman"/>
          <w:sz w:val="28"/>
          <w:szCs w:val="28"/>
          <w:lang w:val="ru-RU" w:eastAsia="ar-SA"/>
        </w:rPr>
        <w:t>9</w:t>
      </w:r>
      <w:r>
        <w:rPr>
          <w:rFonts w:ascii="Times New Roman" w:hAnsi="Times New Roman"/>
          <w:sz w:val="28"/>
          <w:szCs w:val="28"/>
          <w:lang w:eastAsia="ar-SA"/>
        </w:rPr>
        <w:t xml:space="preserve"> </w:t>
      </w:r>
      <w:r>
        <w:rPr>
          <w:rFonts w:hint="default" w:ascii="Times New Roman" w:hAnsi="Times New Roman"/>
          <w:sz w:val="28"/>
          <w:szCs w:val="28"/>
          <w:lang w:val="ru-RU" w:eastAsia="ar-SA"/>
        </w:rPr>
        <w:t xml:space="preserve"> </w:t>
      </w:r>
    </w:p>
    <w:p>
      <w:pPr>
        <w:pStyle w:val="387"/>
        <w:rPr>
          <w:rFonts w:ascii="Times New Roman" w:hAnsi="Times New Roman" w:cs="Arial CYR"/>
          <w:sz w:val="28"/>
          <w:szCs w:val="28"/>
        </w:rPr>
      </w:pPr>
    </w:p>
    <w:p>
      <w:pPr>
        <w:pStyle w:val="387"/>
        <w:jc w:val="center"/>
        <w:rPr>
          <w:rFonts w:ascii="Times New Roman" w:hAnsi="Times New Roman" w:cs="Arial CYR"/>
          <w:b/>
          <w:sz w:val="28"/>
          <w:szCs w:val="28"/>
        </w:rPr>
      </w:pPr>
      <w:r>
        <w:rPr>
          <w:rFonts w:ascii="Times New Roman" w:hAnsi="Times New Roman" w:cs="Arial CYR"/>
          <w:b/>
          <w:sz w:val="28"/>
          <w:szCs w:val="28"/>
        </w:rPr>
        <w:t xml:space="preserve">ПОЛОЖЕНИЕ </w:t>
      </w:r>
    </w:p>
    <w:p>
      <w:pPr>
        <w:pStyle w:val="387"/>
        <w:jc w:val="center"/>
        <w:rPr>
          <w:rFonts w:ascii="Times New Roman" w:hAnsi="Times New Roman" w:cs="Arial CYR"/>
          <w:b/>
          <w:sz w:val="28"/>
          <w:szCs w:val="28"/>
        </w:rPr>
      </w:pPr>
      <w:r>
        <w:rPr>
          <w:rFonts w:ascii="Times New Roman" w:hAnsi="Times New Roman" w:cs="Arial CYR"/>
          <w:b/>
          <w:sz w:val="28"/>
          <w:szCs w:val="28"/>
        </w:rPr>
        <w:t>о контрактном управляющем</w:t>
      </w:r>
    </w:p>
    <w:p>
      <w:pPr>
        <w:pStyle w:val="387"/>
        <w:jc w:val="center"/>
        <w:rPr>
          <w:rFonts w:ascii="Times New Roman" w:hAnsi="Times New Roman" w:cs="Arial CYR"/>
          <w:b/>
          <w:sz w:val="28"/>
          <w:szCs w:val="28"/>
        </w:rPr>
      </w:pPr>
      <w:r>
        <w:rPr>
          <w:rFonts w:ascii="Times New Roman" w:hAnsi="Times New Roman" w:cs="Arial CYR"/>
          <w:b/>
          <w:sz w:val="28"/>
          <w:szCs w:val="28"/>
        </w:rPr>
        <w:t xml:space="preserve">Администрации </w:t>
      </w:r>
      <w:r>
        <w:rPr>
          <w:rFonts w:ascii="Times New Roman" w:hAnsi="Times New Roman" w:cs="Arial CYR"/>
          <w:b/>
          <w:sz w:val="28"/>
          <w:szCs w:val="28"/>
          <w:lang w:val="ru-RU"/>
        </w:rPr>
        <w:t>Взвадского</w:t>
      </w:r>
      <w:r>
        <w:rPr>
          <w:rFonts w:ascii="Times New Roman" w:hAnsi="Times New Roman" w:cs="Arial CYR"/>
          <w:b/>
          <w:sz w:val="28"/>
          <w:szCs w:val="28"/>
        </w:rPr>
        <w:t xml:space="preserve"> сельского поселения</w:t>
      </w:r>
    </w:p>
    <w:p>
      <w:pPr>
        <w:pStyle w:val="387"/>
        <w:jc w:val="center"/>
        <w:rPr>
          <w:rFonts w:ascii="Times New Roman" w:hAnsi="Times New Roman" w:cs="Arial CYR"/>
          <w:b/>
          <w:sz w:val="28"/>
          <w:szCs w:val="28"/>
        </w:rPr>
      </w:pPr>
    </w:p>
    <w:p>
      <w:pPr>
        <w:pStyle w:val="387"/>
        <w:jc w:val="center"/>
        <w:rPr>
          <w:rFonts w:ascii="Times New Roman" w:hAnsi="Times New Roman" w:cs="Arial CYR"/>
          <w:b/>
          <w:sz w:val="28"/>
          <w:szCs w:val="28"/>
        </w:rPr>
      </w:pPr>
      <w:r>
        <w:rPr>
          <w:rFonts w:ascii="Times New Roman" w:hAnsi="Times New Roman" w:cs="Arial CYR"/>
          <w:b/>
          <w:sz w:val="28"/>
          <w:szCs w:val="28"/>
        </w:rPr>
        <w:t>I. Общие положения</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 xml:space="preserve">1.1. Настоящее положение о контрактном управляющем Администрации </w:t>
      </w:r>
      <w:r>
        <w:rPr>
          <w:rFonts w:ascii="Times New Roman" w:hAnsi="Times New Roman" w:cs="Arial CYR"/>
          <w:sz w:val="28"/>
          <w:szCs w:val="28"/>
          <w:lang w:val="ru-RU"/>
        </w:rPr>
        <w:t>Взвадского</w:t>
      </w:r>
      <w:r>
        <w:rPr>
          <w:rFonts w:ascii="Times New Roman" w:hAnsi="Times New Roman" w:cs="Arial CYR"/>
          <w:sz w:val="28"/>
          <w:szCs w:val="28"/>
        </w:rPr>
        <w:t xml:space="preserve"> сельского поселения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r>
        <w:rPr>
          <w:rFonts w:ascii="Times New Roman" w:hAnsi="Times New Roman" w:cs="Arial CYR"/>
          <w:sz w:val="28"/>
          <w:szCs w:val="28"/>
          <w:lang w:val="ru-RU"/>
        </w:rPr>
        <w:t>Взвадского</w:t>
      </w:r>
      <w:r>
        <w:rPr>
          <w:rFonts w:ascii="Times New Roman" w:hAnsi="Times New Roman" w:cs="Arial CYR"/>
          <w:sz w:val="28"/>
          <w:szCs w:val="28"/>
        </w:rPr>
        <w:t xml:space="preserve"> сельского поселения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1.3. Контрактный управляющий назначается Заказчиком как ответственное лицо за осуществление закупок, включая исполнение каждого контракта.</w:t>
      </w:r>
    </w:p>
    <w:p>
      <w:pPr>
        <w:pStyle w:val="387"/>
        <w:rPr>
          <w:rFonts w:ascii="Times New Roman" w:hAnsi="Times New Roman" w:cs="Arial CYR"/>
          <w:sz w:val="28"/>
          <w:szCs w:val="28"/>
        </w:rPr>
      </w:pPr>
    </w:p>
    <w:p>
      <w:pPr>
        <w:pStyle w:val="387"/>
        <w:jc w:val="center"/>
        <w:rPr>
          <w:rFonts w:ascii="Times New Roman" w:hAnsi="Times New Roman" w:cs="Arial CYR"/>
          <w:b/>
          <w:sz w:val="28"/>
          <w:szCs w:val="28"/>
        </w:rPr>
      </w:pPr>
      <w:r>
        <w:rPr>
          <w:rFonts w:ascii="Times New Roman" w:hAnsi="Times New Roman" w:cs="Arial CYR"/>
          <w:b/>
          <w:sz w:val="28"/>
          <w:szCs w:val="28"/>
        </w:rPr>
        <w:t>II. Организация деятельности контрактного управляющего</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2.1. Контрактный управляющий должен иметь высшее образование или дополнительное профессиональное образование в сфере закупок.</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pPr>
        <w:pStyle w:val="387"/>
        <w:rPr>
          <w:rFonts w:ascii="Times New Roman" w:hAnsi="Times New Roman" w:cs="Arial CYR"/>
          <w:sz w:val="28"/>
          <w:szCs w:val="28"/>
        </w:rPr>
      </w:pPr>
    </w:p>
    <w:p>
      <w:pPr>
        <w:pStyle w:val="387"/>
        <w:jc w:val="center"/>
        <w:rPr>
          <w:rFonts w:ascii="Times New Roman" w:hAnsi="Times New Roman" w:cs="Arial CYR"/>
          <w:b/>
          <w:sz w:val="28"/>
          <w:szCs w:val="28"/>
        </w:rPr>
      </w:pPr>
      <w:r>
        <w:rPr>
          <w:rFonts w:ascii="Times New Roman" w:hAnsi="Times New Roman" w:cs="Arial CYR"/>
          <w:b/>
          <w:sz w:val="28"/>
          <w:szCs w:val="28"/>
        </w:rPr>
        <w:t>III. Функции и полномочия контрактного управляющего</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 Контрактный управляющий осуществляет следующие функции и полномочия:</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3.1. При планировании закупок:</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3.1.1. разрабатывает план-график, осуществляет подготовку изменений в план-график;</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3.1.3. организует общественное обсуждение закупок в случаях, предусмотренных статьей 20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 При определении поставщиков (подрядчиков, исполнителей):</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3.2.2.2. осуществляет описание объекта закупки;</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о преимуществах, предоставляемых в соответствии со статьями 28, 29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3.2.6. осуществляет организационно-техническое обеспечение деятельности комиссии по осуществлению закупок;</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3.2.7. осуществляет привлечение экспертов, экспертных организаций в случаях, установленных статьей 41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 При заключении контрактов:</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3.3.2. осуществляет рассмотрение протокола разногласий при наличии разногласий по проекту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3.3.3. осуществляет рассмотрение независимой  гарантии, представленной в качестве обеспечения исполнения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3.3.7. обеспечивает хранение информации и документов в соответствии с частью 15 статьи 4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 При исполнении, изменении, расторжении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3.4.1. осуществляет рассмотрение независимой гарантии, представленной в качестве обеспечения гарантийного обязательства;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3.4.2. обеспечивает исполнение условий контракта в части выплаты аванса (если контрактом предусмотрена выплата аванса);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3.4.9. обеспечивает одностороннее расторжение контракта в порядке, предусмотренном статьей 95 Федерального закона.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3.5. осуществляет иные функции и полномочия, предусмотренные Федеральным законом, в том числе:</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pPr>
        <w:pStyle w:val="387"/>
        <w:ind w:right="113" w:firstLine="709"/>
        <w:jc w:val="both"/>
        <w:rPr>
          <w:rFonts w:ascii="Times New Roman" w:hAnsi="Times New Roman" w:cs="Arial CYR"/>
          <w:sz w:val="28"/>
          <w:szCs w:val="28"/>
        </w:rPr>
      </w:pPr>
      <w:r>
        <w:rPr>
          <w:rFonts w:ascii="Times New Roman" w:hAnsi="Times New Roman" w:cs="Arial CYR"/>
          <w:sz w:val="28"/>
          <w:szCs w:val="28"/>
        </w:rPr>
        <w:t>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pPr>
        <w:pStyle w:val="387"/>
        <w:rPr>
          <w:rFonts w:ascii="Times New Roman" w:hAnsi="Times New Roman" w:cs="Arial CYR"/>
          <w:sz w:val="28"/>
          <w:szCs w:val="28"/>
        </w:rPr>
      </w:pPr>
    </w:p>
    <w:p>
      <w:pPr>
        <w:pStyle w:val="387"/>
        <w:rPr>
          <w:rFonts w:ascii="Times New Roman" w:hAnsi="Times New Roman" w:cs="Arial CYR"/>
          <w:sz w:val="28"/>
          <w:szCs w:val="28"/>
        </w:rPr>
      </w:pPr>
    </w:p>
    <w:p>
      <w:pPr>
        <w:pStyle w:val="387"/>
        <w:rPr>
          <w:rFonts w:ascii="Times New Roman" w:hAnsi="Times New Roman" w:cs="Arial CYR"/>
          <w:sz w:val="28"/>
          <w:szCs w:val="2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b/>
          <w:sz w:val="18"/>
          <w:szCs w:val="18"/>
          <w:lang w:val="ru-RU"/>
        </w:rPr>
        <w:t xml:space="preserve"> </w:t>
      </w:r>
      <w:r>
        <w:rPr>
          <w:rFonts w:hint="default" w:ascii="Times New Roman" w:hAnsi="Times New Roman" w:cs="Times New Roman"/>
          <w:b/>
          <w:color w:val="000000"/>
          <w:sz w:val="18"/>
          <w:szCs w:val="18"/>
          <w:shd w:val="clear" w:color="auto" w:fill="FFFFFF"/>
          <w:lang w:val="en-US" w:eastAsia="ru-RU"/>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31.01.2023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13.37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Arial CYR">
    <w:altName w:val="Arial"/>
    <w:panose1 w:val="020B0604020202020204"/>
    <w:charset w:val="CC"/>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0"/>
      <w:numFmt w:val="bullet"/>
      <w:lvlText w:val=""/>
      <w:lvlJc w:val="left"/>
      <w:pPr>
        <w:tabs>
          <w:tab w:val="left" w:pos="283"/>
        </w:tabs>
        <w:ind w:left="283" w:hanging="283"/>
      </w:pPr>
      <w:rPr>
        <w:rFonts w:hint="default" w:ascii="Wingdings" w:hAnsi="Wingdings" w:cs="Wingdings"/>
        <w:b w:val="0"/>
        <w:i w:val="0"/>
        <w:strike w:val="0"/>
        <w:dstrike w:val="0"/>
        <w:sz w:val="20"/>
        <w:u w:val="none"/>
      </w:rPr>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C00E0B"/>
    <w:rsid w:val="03CF09BA"/>
    <w:rsid w:val="04002376"/>
    <w:rsid w:val="047C681A"/>
    <w:rsid w:val="06DF743E"/>
    <w:rsid w:val="06EF6D07"/>
    <w:rsid w:val="071F4272"/>
    <w:rsid w:val="0722721F"/>
    <w:rsid w:val="07CD749A"/>
    <w:rsid w:val="090B2123"/>
    <w:rsid w:val="092928AB"/>
    <w:rsid w:val="09470410"/>
    <w:rsid w:val="098B60DE"/>
    <w:rsid w:val="0A4229D0"/>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3F25AEF"/>
    <w:rsid w:val="13F66F18"/>
    <w:rsid w:val="14557B17"/>
    <w:rsid w:val="158D63B9"/>
    <w:rsid w:val="15B605AA"/>
    <w:rsid w:val="16287EB8"/>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881B21"/>
    <w:rsid w:val="1C350FAC"/>
    <w:rsid w:val="1DF347C9"/>
    <w:rsid w:val="1F483CF1"/>
    <w:rsid w:val="1F932275"/>
    <w:rsid w:val="1F9B3AEE"/>
    <w:rsid w:val="20FD6C30"/>
    <w:rsid w:val="21C24D22"/>
    <w:rsid w:val="21D371BD"/>
    <w:rsid w:val="2287215F"/>
    <w:rsid w:val="2425426C"/>
    <w:rsid w:val="246B5EEC"/>
    <w:rsid w:val="24B673DC"/>
    <w:rsid w:val="258940FA"/>
    <w:rsid w:val="281C2AF8"/>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306558E4"/>
    <w:rsid w:val="30F41299"/>
    <w:rsid w:val="316C6F7A"/>
    <w:rsid w:val="31A15A9F"/>
    <w:rsid w:val="31A520E5"/>
    <w:rsid w:val="3236085D"/>
    <w:rsid w:val="33F567AA"/>
    <w:rsid w:val="343060A7"/>
    <w:rsid w:val="34797EAD"/>
    <w:rsid w:val="34D31CB1"/>
    <w:rsid w:val="352C7F5B"/>
    <w:rsid w:val="356329D1"/>
    <w:rsid w:val="3585327F"/>
    <w:rsid w:val="358959FE"/>
    <w:rsid w:val="35EA16EF"/>
    <w:rsid w:val="375F14F9"/>
    <w:rsid w:val="38C066EA"/>
    <w:rsid w:val="396B1054"/>
    <w:rsid w:val="3A467852"/>
    <w:rsid w:val="3A490A14"/>
    <w:rsid w:val="3A523ABD"/>
    <w:rsid w:val="3BBA39D4"/>
    <w:rsid w:val="3BD26FD4"/>
    <w:rsid w:val="3CA04D41"/>
    <w:rsid w:val="3D1B4885"/>
    <w:rsid w:val="3DF014A9"/>
    <w:rsid w:val="3E86428C"/>
    <w:rsid w:val="3ECF76E7"/>
    <w:rsid w:val="3F1B4FEB"/>
    <w:rsid w:val="3F6C227D"/>
    <w:rsid w:val="3FC764A8"/>
    <w:rsid w:val="3FFE0577"/>
    <w:rsid w:val="400F0AB7"/>
    <w:rsid w:val="401A271B"/>
    <w:rsid w:val="405F2A79"/>
    <w:rsid w:val="408E1907"/>
    <w:rsid w:val="40D755BE"/>
    <w:rsid w:val="4126084A"/>
    <w:rsid w:val="41385FB8"/>
    <w:rsid w:val="414A4EC4"/>
    <w:rsid w:val="414D534F"/>
    <w:rsid w:val="41BA06F1"/>
    <w:rsid w:val="42316972"/>
    <w:rsid w:val="42580A41"/>
    <w:rsid w:val="434C24B3"/>
    <w:rsid w:val="435F3658"/>
    <w:rsid w:val="441D37D7"/>
    <w:rsid w:val="44757342"/>
    <w:rsid w:val="449B6A41"/>
    <w:rsid w:val="44DA7756"/>
    <w:rsid w:val="45727417"/>
    <w:rsid w:val="45B10FBA"/>
    <w:rsid w:val="46016C85"/>
    <w:rsid w:val="46627011"/>
    <w:rsid w:val="46FB7611"/>
    <w:rsid w:val="47BC49D1"/>
    <w:rsid w:val="47F77597"/>
    <w:rsid w:val="47FA0097"/>
    <w:rsid w:val="480F7174"/>
    <w:rsid w:val="48AD345E"/>
    <w:rsid w:val="49704A78"/>
    <w:rsid w:val="49AE483F"/>
    <w:rsid w:val="4AB679AB"/>
    <w:rsid w:val="4B0E532D"/>
    <w:rsid w:val="4B8555D8"/>
    <w:rsid w:val="4B8D02E0"/>
    <w:rsid w:val="4BB452A0"/>
    <w:rsid w:val="4C4A06D9"/>
    <w:rsid w:val="4C75388B"/>
    <w:rsid w:val="4CA447C0"/>
    <w:rsid w:val="4D536F95"/>
    <w:rsid w:val="4EE82481"/>
    <w:rsid w:val="4F4A0D51"/>
    <w:rsid w:val="4FAC34EA"/>
    <w:rsid w:val="50257927"/>
    <w:rsid w:val="502F69DC"/>
    <w:rsid w:val="505837CF"/>
    <w:rsid w:val="51295F9C"/>
    <w:rsid w:val="51521D1A"/>
    <w:rsid w:val="52613DF3"/>
    <w:rsid w:val="53C078C6"/>
    <w:rsid w:val="543A173B"/>
    <w:rsid w:val="547753C0"/>
    <w:rsid w:val="54C3711B"/>
    <w:rsid w:val="551F0DC2"/>
    <w:rsid w:val="562F35A2"/>
    <w:rsid w:val="570974F1"/>
    <w:rsid w:val="571F1F15"/>
    <w:rsid w:val="578B4D2D"/>
    <w:rsid w:val="58C41639"/>
    <w:rsid w:val="59571442"/>
    <w:rsid w:val="59C315C2"/>
    <w:rsid w:val="5A161A93"/>
    <w:rsid w:val="5A3116C1"/>
    <w:rsid w:val="5A4F471A"/>
    <w:rsid w:val="5B336205"/>
    <w:rsid w:val="5BCC083A"/>
    <w:rsid w:val="5BDF140E"/>
    <w:rsid w:val="5CCE2198"/>
    <w:rsid w:val="5CDB2B0E"/>
    <w:rsid w:val="5D4C1F10"/>
    <w:rsid w:val="5D9F515A"/>
    <w:rsid w:val="5DF25328"/>
    <w:rsid w:val="5E3745F7"/>
    <w:rsid w:val="5E4E7912"/>
    <w:rsid w:val="5E6B5787"/>
    <w:rsid w:val="5FD32547"/>
    <w:rsid w:val="60CF6243"/>
    <w:rsid w:val="60D37D2D"/>
    <w:rsid w:val="6143264F"/>
    <w:rsid w:val="623C0AB4"/>
    <w:rsid w:val="62C368B4"/>
    <w:rsid w:val="62E4795C"/>
    <w:rsid w:val="631323BD"/>
    <w:rsid w:val="631A3F4F"/>
    <w:rsid w:val="634973FB"/>
    <w:rsid w:val="645172EE"/>
    <w:rsid w:val="650113FF"/>
    <w:rsid w:val="654731B1"/>
    <w:rsid w:val="66505048"/>
    <w:rsid w:val="66826A19"/>
    <w:rsid w:val="674D664F"/>
    <w:rsid w:val="69134075"/>
    <w:rsid w:val="6996389E"/>
    <w:rsid w:val="69B73907"/>
    <w:rsid w:val="69E21040"/>
    <w:rsid w:val="6A880DA8"/>
    <w:rsid w:val="6AA37789"/>
    <w:rsid w:val="6AC67C3D"/>
    <w:rsid w:val="6B2B06DA"/>
    <w:rsid w:val="6BFA2F64"/>
    <w:rsid w:val="6C0646DF"/>
    <w:rsid w:val="6C5526E6"/>
    <w:rsid w:val="6C5C25FD"/>
    <w:rsid w:val="6D300614"/>
    <w:rsid w:val="6D625999"/>
    <w:rsid w:val="6E035370"/>
    <w:rsid w:val="6EA469FD"/>
    <w:rsid w:val="6EC2767A"/>
    <w:rsid w:val="6ED73605"/>
    <w:rsid w:val="6F1E2156"/>
    <w:rsid w:val="701531E0"/>
    <w:rsid w:val="70764296"/>
    <w:rsid w:val="70FD3961"/>
    <w:rsid w:val="72032C86"/>
    <w:rsid w:val="728A2BFA"/>
    <w:rsid w:val="74C92412"/>
    <w:rsid w:val="74E0136C"/>
    <w:rsid w:val="74F1413D"/>
    <w:rsid w:val="751F292A"/>
    <w:rsid w:val="754401EE"/>
    <w:rsid w:val="75D45A3F"/>
    <w:rsid w:val="76EE65A5"/>
    <w:rsid w:val="76F6388D"/>
    <w:rsid w:val="77200F27"/>
    <w:rsid w:val="772C4C35"/>
    <w:rsid w:val="7868137F"/>
    <w:rsid w:val="78BD7275"/>
    <w:rsid w:val="79466BF9"/>
    <w:rsid w:val="7A3719CA"/>
    <w:rsid w:val="7A3914FE"/>
    <w:rsid w:val="7A9E000F"/>
    <w:rsid w:val="7AD2737C"/>
    <w:rsid w:val="7AD91F3D"/>
    <w:rsid w:val="7B020506"/>
    <w:rsid w:val="7B174941"/>
    <w:rsid w:val="7B9108B4"/>
    <w:rsid w:val="7B9A6D81"/>
    <w:rsid w:val="7C2B62AA"/>
    <w:rsid w:val="7C3C33D5"/>
    <w:rsid w:val="7D0141E2"/>
    <w:rsid w:val="7D3F7248"/>
    <w:rsid w:val="7D5662CC"/>
    <w:rsid w:val="7D932CE2"/>
    <w:rsid w:val="7DBF44B9"/>
    <w:rsid w:val="7DCB6AE9"/>
    <w:rsid w:val="7DF0588F"/>
    <w:rsid w:val="7E8B2174"/>
    <w:rsid w:val="7E9A7E7C"/>
    <w:rsid w:val="7F9C61FF"/>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8"/>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5"/>
    <w:qFormat/>
    <w:uiPriority w:val="0"/>
    <w:pPr>
      <w:widowControl w:val="0"/>
      <w:jc w:val="both"/>
    </w:pPr>
    <w:rPr>
      <w:sz w:val="28"/>
      <w:szCs w:val="20"/>
    </w:rPr>
  </w:style>
  <w:style w:type="paragraph" w:styleId="17">
    <w:name w:val="Body Text 2"/>
    <w:basedOn w:val="1"/>
    <w:link w:val="102"/>
    <w:qFormat/>
    <w:uiPriority w:val="0"/>
    <w:pPr>
      <w:jc w:val="both"/>
    </w:pPr>
    <w:rPr>
      <w:color w:val="000000"/>
      <w:sz w:val="28"/>
    </w:rPr>
  </w:style>
  <w:style w:type="paragraph" w:styleId="18">
    <w:name w:val="Body Text 3"/>
    <w:basedOn w:val="1"/>
    <w:link w:val="103"/>
    <w:qFormat/>
    <w:uiPriority w:val="0"/>
    <w:pPr>
      <w:jc w:val="both"/>
    </w:pPr>
    <w:rPr>
      <w:color w:val="FF0000"/>
      <w:sz w:val="28"/>
    </w:rPr>
  </w:style>
  <w:style w:type="paragraph" w:styleId="19">
    <w:name w:val="Body Text Indent"/>
    <w:basedOn w:val="1"/>
    <w:link w:val="70"/>
    <w:qFormat/>
    <w:uiPriority w:val="0"/>
    <w:pPr>
      <w:spacing w:line="360" w:lineRule="atLeast"/>
      <w:ind w:firstLine="851"/>
      <w:jc w:val="both"/>
      <w:outlineLvl w:val="0"/>
    </w:pPr>
    <w:rPr>
      <w:bCs/>
      <w:color w:val="FF6600"/>
      <w:sz w:val="28"/>
    </w:rPr>
  </w:style>
  <w:style w:type="paragraph" w:styleId="20">
    <w:name w:val="Body Text Indent 2"/>
    <w:basedOn w:val="1"/>
    <w:link w:val="63"/>
    <w:qFormat/>
    <w:uiPriority w:val="0"/>
    <w:pPr>
      <w:widowControl w:val="0"/>
      <w:spacing w:line="360" w:lineRule="auto"/>
      <w:ind w:firstLine="851"/>
      <w:jc w:val="both"/>
    </w:pPr>
    <w:rPr>
      <w:sz w:val="28"/>
      <w:szCs w:val="20"/>
    </w:rPr>
  </w:style>
  <w:style w:type="paragraph" w:styleId="21">
    <w:name w:val="Body Text Indent 3"/>
    <w:basedOn w:val="1"/>
    <w:link w:val="93"/>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1"/>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3"/>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2"/>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37"/>
    <w:qFormat/>
    <w:uiPriority w:val="0"/>
  </w:style>
  <w:style w:type="character" w:customStyle="1" w:styleId="37">
    <w:name w:val="Основной шрифт абзаца1"/>
    <w:qFormat/>
    <w:uiPriority w:val="0"/>
  </w:style>
  <w:style w:type="character" w:styleId="38">
    <w:name w:val="Strong"/>
    <w:basedOn w:val="11"/>
    <w:qFormat/>
    <w:uiPriority w:val="22"/>
    <w:rPr>
      <w:b/>
      <w:bCs/>
    </w:rPr>
  </w:style>
  <w:style w:type="paragraph" w:styleId="39">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4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toc 1"/>
    <w:basedOn w:val="1"/>
    <w:next w:val="1"/>
    <w:unhideWhenUsed/>
    <w:qFormat/>
    <w:uiPriority w:val="39"/>
    <w:pPr>
      <w:spacing w:after="100"/>
    </w:pPr>
    <w:rPr>
      <w:b/>
    </w:rPr>
  </w:style>
  <w:style w:type="paragraph" w:styleId="43">
    <w:name w:val="toc 2"/>
    <w:basedOn w:val="1"/>
    <w:next w:val="1"/>
    <w:unhideWhenUsed/>
    <w:qFormat/>
    <w:uiPriority w:val="39"/>
    <w:pPr>
      <w:tabs>
        <w:tab w:val="right" w:leader="dot" w:pos="9344"/>
      </w:tabs>
      <w:spacing w:after="100"/>
      <w:ind w:left="240"/>
      <w:jc w:val="both"/>
    </w:pPr>
  </w:style>
  <w:style w:type="paragraph" w:styleId="44">
    <w:name w:val="toc 3"/>
    <w:basedOn w:val="1"/>
    <w:next w:val="1"/>
    <w:unhideWhenUsed/>
    <w:qFormat/>
    <w:uiPriority w:val="39"/>
    <w:pPr>
      <w:spacing w:after="100"/>
      <w:ind w:left="480"/>
      <w:jc w:val="both"/>
    </w:pPr>
  </w:style>
  <w:style w:type="paragraph" w:styleId="45">
    <w:name w:val="toc 4"/>
    <w:basedOn w:val="1"/>
    <w:next w:val="1"/>
    <w:unhideWhenUsed/>
    <w:qFormat/>
    <w:uiPriority w:val="39"/>
    <w:pPr>
      <w:spacing w:after="100"/>
      <w:ind w:left="720"/>
      <w:jc w:val="both"/>
    </w:pPr>
    <w:rPr>
      <w:sz w:val="28"/>
    </w:rPr>
  </w:style>
  <w:style w:type="paragraph" w:styleId="46">
    <w:name w:val="toc 5"/>
    <w:basedOn w:val="1"/>
    <w:next w:val="1"/>
    <w:unhideWhenUsed/>
    <w:qFormat/>
    <w:uiPriority w:val="39"/>
    <w:pPr>
      <w:spacing w:after="100" w:line="276" w:lineRule="auto"/>
      <w:ind w:left="880"/>
    </w:pPr>
    <w:rPr>
      <w:rFonts w:ascii="Calibri" w:hAnsi="Calibri"/>
      <w:sz w:val="22"/>
      <w:szCs w:val="22"/>
    </w:rPr>
  </w:style>
  <w:style w:type="paragraph" w:styleId="47">
    <w:name w:val="toc 6"/>
    <w:basedOn w:val="1"/>
    <w:next w:val="1"/>
    <w:unhideWhenUsed/>
    <w:qFormat/>
    <w:uiPriority w:val="39"/>
    <w:pPr>
      <w:spacing w:after="100" w:line="276" w:lineRule="auto"/>
      <w:ind w:left="1100"/>
    </w:pPr>
    <w:rPr>
      <w:rFonts w:ascii="Calibri" w:hAnsi="Calibri"/>
      <w:sz w:val="22"/>
      <w:szCs w:val="22"/>
    </w:rPr>
  </w:style>
  <w:style w:type="paragraph" w:styleId="48">
    <w:name w:val="toc 7"/>
    <w:basedOn w:val="1"/>
    <w:next w:val="1"/>
    <w:unhideWhenUsed/>
    <w:qFormat/>
    <w:uiPriority w:val="39"/>
    <w:pPr>
      <w:spacing w:after="100" w:line="276" w:lineRule="auto"/>
      <w:ind w:left="1320"/>
    </w:pPr>
    <w:rPr>
      <w:rFonts w:ascii="Calibri" w:hAnsi="Calibri"/>
      <w:sz w:val="22"/>
      <w:szCs w:val="22"/>
    </w:rPr>
  </w:style>
  <w:style w:type="paragraph" w:styleId="49">
    <w:name w:val="toc 8"/>
    <w:basedOn w:val="1"/>
    <w:next w:val="1"/>
    <w:unhideWhenUsed/>
    <w:qFormat/>
    <w:uiPriority w:val="39"/>
    <w:pPr>
      <w:spacing w:after="100" w:line="276" w:lineRule="auto"/>
      <w:ind w:left="1540"/>
    </w:pPr>
    <w:rPr>
      <w:rFonts w:ascii="Calibri" w:hAnsi="Calibri"/>
      <w:sz w:val="22"/>
      <w:szCs w:val="22"/>
    </w:rPr>
  </w:style>
  <w:style w:type="paragraph" w:styleId="50">
    <w:name w:val="toc 9"/>
    <w:basedOn w:val="1"/>
    <w:next w:val="1"/>
    <w:unhideWhenUsed/>
    <w:qFormat/>
    <w:uiPriority w:val="39"/>
    <w:pPr>
      <w:spacing w:after="100" w:line="276" w:lineRule="auto"/>
      <w:ind w:left="1760"/>
    </w:pPr>
    <w:rPr>
      <w:rFonts w:ascii="Calibri" w:hAnsi="Calibri"/>
      <w:sz w:val="22"/>
      <w:szCs w:val="22"/>
    </w:r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14"/>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9"/>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TotalTime>
  <ScaleCrop>false</ScaleCrop>
  <LinksUpToDate>false</LinksUpToDate>
  <CharactersWithSpaces>83389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2023-02-15T07:59:50Z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FF71BE97FA114F6FA371DF0A58937020</vt:lpwstr>
  </property>
</Properties>
</file>