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436 от 29.07.2022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открытое хищение чужого имущества</w:t>
      </w:r>
    </w:p>
    <w:p>
      <w:pPr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Старорусский межрайонный прокурор утвердил обвинительное заключение в отношении местного жителя за открытое хищение мобильного телефона. Он обвиняется в совершении преступления, предусмотренного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п. «в» ч. 2 ст. 161 УК РФ (грабеж, т.е. открытое хищение чужого имущества, совершенный с незаконным проникновением в жилище).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обвиняемый в марте 2022 года сорвал навесной замок в одном из домов на ул. Зеленая г. Старая Русса, откуда похитил мобильный телефон марки «Самсунг», причинив своими преступными действиями материальный ущерб потерпевшему в размере 473 рубля.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обвиняемый признал в полном объеме.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30.06.2022 уголовное дело направлено в Старорусский районный суд для рассмотрения по существу.</w:t>
      </w: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Житель г. Старая Русса осужден за применение насилия в отношении представителя власти к реальному лишению свободы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Старорусский районный суд вынес обвинительный приговор в отношении жителя города Старая Русса  – Белоусова Ф., признав его виновным в совершении преступления, предусмотренного  ч.1 ст. 318 УК РФ – применение насилия, не опасного для жизни или здоровья в отношении представителя власти, в связи с исполнением им своих должностных обязанностей.</w:t>
      </w:r>
    </w:p>
    <w:p>
      <w:pPr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Судом установлено, что Белоусов Ф. в январе 2022 года, </w:t>
      </w:r>
      <w:bookmarkStart w:id="0" w:name="_Hlk93338131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находясь в состоянии алкогольного опьянения, на почве внезапно возникших личных неприязненных отношений, </w:t>
      </w:r>
      <w:r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будучи недовольным законными действиями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полицейского ОВО по Старорусскому району, по пресечению его противоправного поведения, применил в отношении последнего насилие, нанес один удар  по спине, чем причинил последнему физическую боль. </w:t>
      </w:r>
    </w:p>
    <w:bookmarkEnd w:id="0"/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Подсудимый вину в совершении указанного преступления признал полностью.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Приговором суда Белоусову Ф. по совокупности преступлений с назначено наказание в виде лишения свободы сроком 4 года 4 месяца, с отбытием в исправительной колонии</w:t>
      </w:r>
    </w:p>
    <w:p>
      <w:pPr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 суда не вступил в законную силу, и может быть обжалован в установленном законом порядке.</w:t>
      </w: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keepLines w:val="0"/>
        <w:pageBreakBefore w:val="0"/>
        <w:tabs>
          <w:tab w:val="left" w:pos="9360"/>
        </w:tabs>
        <w:kinsoku/>
        <w:wordWrap/>
        <w:topLinePunct w:val="0"/>
        <w:bidi w:val="0"/>
        <w:spacing w:line="240" w:lineRule="auto"/>
        <w:ind w:right="-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реальному лишению свободы за совершение двух краж</w:t>
      </w:r>
    </w:p>
    <w:p>
      <w:pPr>
        <w:keepLines w:val="0"/>
        <w:pageBreakBefore w:val="0"/>
        <w:tabs>
          <w:tab w:val="left" w:pos="9360"/>
        </w:tabs>
        <w:kinsoku/>
        <w:wordWrap/>
        <w:topLinePunct w:val="0"/>
        <w:bidi w:val="0"/>
        <w:spacing w:line="240" w:lineRule="auto"/>
        <w:ind w:right="-6"/>
        <w:jc w:val="center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вынесен обвинительный приговор по уголовному делу в отношении ранее судимого жителя Старорусского района Кузнецова В. Он признан виновным в совершении преступления, предусмотренного ч. 1 ст. 158 УК РФ – кража, т.е. тайное хищение чужого имущества и преступления, предусмотренного п. «в» ч.2 ст. 158 УК РФ - кража, т.е. тайное хищение чужого имущества, совершенная с причинением значительного ущерба гражданину.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Кузнецов В. в августе 2021 года в дневное время, находясь в состоянии алкогольного опьянения, на приусадебном участке по ул. Федора Кузьмина в г. Старая Русса, тайно  умышленно из корыстных побуждений, похитил находящиеся на нем бак из нержавеющей стали и садовую тележку, причинив тем самым собственнику значительный материальный ущерб в размере 9700 рублей.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 же, в ноябре 2021 года в дневное время, находясь в состоянии алкогольного опьянения, в квартире своего знакомого, тайно умышленно из корыстных побуждений похитил из кармана пальто, находящегося в шкафу денежные средства в сумме 3 000 рублей, чем причинил собственнику ущерб на указанную сумму.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совершенных преступлениях подсудимый признал в полном объеме.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Приговором суда Кузнецову В. назначено наказание в виде лишения свободы на срок 1 год 9 месяцев, с отбытием в исправительной колонии строгого режима.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в установленном законом порядке.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contextualSpacing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Российская Федерация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29.07.2022 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53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left="-142" w:firstLine="90" w:firstLineChars="5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и содержания объектов внешнего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благоустройства на территории Взвадского сельского поселения на 20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22-2025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pStyle w:val="50"/>
        <w:keepLines w:val="0"/>
        <w:pageBreakBefore w:val="0"/>
        <w:numPr>
          <w:ilvl w:val="0"/>
          <w:numId w:val="2"/>
        </w:numPr>
        <w:suppressAutoHyphens w:val="0"/>
        <w:kinsoku/>
        <w:wordWrap/>
        <w:topLinePunct w:val="0"/>
        <w:bidi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», 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70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left="0" w:firstLine="450" w:firstLineChars="2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годы», утверждённую постановлением Администрации Взвадского сельского поселения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70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jc w:val="both"/>
        <w:textAlignment w:val="baseline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pStyle w:val="5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81,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43,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2418,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7</w:t>
            </w:r>
          </w:p>
        </w:tc>
      </w:tr>
    </w:tbl>
    <w:p>
      <w:pPr>
        <w:pStyle w:val="5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</w:t>
      </w: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ind w:firstLine="720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951" w:bottom="707" w:left="720" w:header="720" w:footer="720" w:gutter="0"/>
          <w:cols w:space="720" w:num="1"/>
          <w:docGrid w:linePitch="272" w:charSpace="0"/>
        </w:sect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МЕРОПРИЯТИЯ МУНИЦИПАЛЬНОЙ ПРОГРАММЫ</w:t>
      </w: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 годы»</w:t>
      </w: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0" w:type="auto"/>
        <w:tblInd w:w="-1283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4317"/>
        <w:gridCol w:w="1570"/>
        <w:gridCol w:w="1132"/>
        <w:gridCol w:w="1603"/>
        <w:gridCol w:w="2311"/>
        <w:gridCol w:w="845"/>
        <w:gridCol w:w="851"/>
        <w:gridCol w:w="850"/>
        <w:gridCol w:w="123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31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финанси-рования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9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подпрограммы «Уборка и озеленение территории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ind w:hanging="2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1.1.1-1.1.10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106,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24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Освещение  улиц на территории  Взвадского сельского поселения  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годы 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-1.2.2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Бюджет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245,3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7" w:hRule="atLeast"/>
        </w:trPr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43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 подпрограммы «Содержание и ремонт мест захоронения на территории   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-1.3.4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Реализация подпрограммы 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на территории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1.4.1-1.4.2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 w:val="0"/>
              <w:bidi w:val="0"/>
              <w:spacing w:line="240" w:lineRule="auto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 w:val="0"/>
              <w:bidi w:val="0"/>
              <w:spacing w:line="240" w:lineRule="auto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8" w:h="11906" w:orient="landscape"/>
          <w:pgMar w:top="776" w:right="567" w:bottom="851" w:left="1985" w:header="720" w:footer="720" w:gutter="0"/>
          <w:cols w:space="720" w:num="1"/>
          <w:docGrid w:linePitch="360" w:charSpace="0"/>
        </w:sect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5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«Уборка и озеленение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годы»: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630" w:firstLineChars="35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1.2.1. </w:t>
      </w:r>
      <w:r>
        <w:rPr>
          <w:rFonts w:hint="default" w:ascii="Times New Roman" w:hAnsi="Times New Roman" w:cs="Times New Roman"/>
          <w:sz w:val="18"/>
          <w:szCs w:val="18"/>
        </w:rPr>
        <w:t xml:space="preserve">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suppressAutoHyphens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106,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581,9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133,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609,0</w:t>
            </w:r>
          </w:p>
        </w:tc>
      </w:tr>
    </w:tbl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«Уборка и озеленение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  <w:bookmarkStart w:id="1" w:name="Par314"/>
      <w:bookmarkEnd w:id="1"/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6838" w:h="11906" w:orient="landscape"/>
          <w:pgMar w:top="1276" w:right="776" w:bottom="567" w:left="851" w:header="720" w:footer="720" w:gutter="0"/>
          <w:cols w:space="720" w:num="1"/>
          <w:docGrid w:linePitch="272" w:charSpace="0"/>
        </w:sectPr>
      </w:pP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МЕРОПРИЯТИЯ ПОДПРОГРАММЫ</w:t>
      </w: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Уборка и озеленение территории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годы</w:t>
      </w:r>
      <w:r>
        <w:rPr>
          <w:rFonts w:hint="default" w:ascii="Times New Roman" w:hAnsi="Times New Roman" w:cs="Times New Roman"/>
          <w:b/>
          <w:sz w:val="18"/>
          <w:szCs w:val="18"/>
        </w:rPr>
        <w:t>»</w:t>
      </w:r>
    </w:p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55"/>
        <w:gridCol w:w="1605"/>
        <w:gridCol w:w="1155"/>
        <w:gridCol w:w="1545"/>
        <w:gridCol w:w="1665"/>
        <w:gridCol w:w="1395"/>
        <w:gridCol w:w="1455"/>
        <w:gridCol w:w="13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5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4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65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580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2023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2024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1.1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скашивание травы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1.2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8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kern w:val="1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Вывоз мусора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79,</w:t>
            </w:r>
            <w:r>
              <w:rPr>
                <w:rFonts w:hint="default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4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7,1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10,0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ind w:left="-240" w:leftChars="-100" w:firstLine="18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ТОС “улица Заводская” - Приобретение оборудования в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МАУ Взвадский СДК, расположен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по адресу: Новгородская область, Старорусский район, д.Взвад, ул. Заводская, д.1, шт.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1.1.4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1.4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Обустройство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Ильменская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27,0</w:t>
            </w: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150,0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Речная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1.1.6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спортивной площадки (установка тренажеров)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ТОС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1.1.7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Установка въездной стеллы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ТОС «улица Взвадская»,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1.1.8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Обустройство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Лесная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1.1.9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детской игровой, спортивной площадки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1.1.10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1.10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keepLines w:val="0"/>
              <w:pageBreakBefore w:val="0"/>
              <w:tabs>
                <w:tab w:val="left" w:pos="0"/>
              </w:tabs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1.1.11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325,6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</w:tbl>
    <w:p>
      <w:pPr>
        <w:keepLines w:val="0"/>
        <w:pageBreakBefore w:val="0"/>
        <w:widowControl w:val="0"/>
        <w:kinsoku/>
        <w:wordWrap/>
        <w:topLinePunct w:val="0"/>
        <w:autoSpaceDE w:val="0"/>
        <w:bidi w:val="0"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Заместитель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Главы администрации    Взвадского сельского поселения                                И.Ю. Костина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/>
          <w:b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 29.07.2022     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 xml:space="preserve">54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rPr>
          <w:trHeight w:val="405" w:hRule="atLeast"/>
        </w:trPr>
        <w:tc>
          <w:tcPr>
            <w:tcW w:w="9468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культуры на территории Взвадского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сельского поселения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</w:t>
      </w:r>
      <w:r>
        <w:rPr>
          <w:rFonts w:hint="default"/>
          <w:sz w:val="18"/>
          <w:szCs w:val="18"/>
          <w:lang w:val="en-US"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keepLines w:val="0"/>
        <w:pageBreakBefore w:val="0"/>
        <w:numPr>
          <w:ilvl w:val="0"/>
          <w:numId w:val="3"/>
        </w:numPr>
        <w:suppressAutoHyphens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69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0"/>
        <w:keepLines w:val="0"/>
        <w:pageBreakBefore w:val="0"/>
        <w:numPr>
          <w:ilvl w:val="1"/>
          <w:numId w:val="3"/>
        </w:numPr>
        <w:suppressAutoHyphens w:val="0"/>
        <w:kinsoku/>
        <w:wordWrap/>
        <w:topLinePunct w:val="0"/>
        <w:bidi w:val="0"/>
        <w:spacing w:line="240" w:lineRule="auto"/>
        <w:ind w:left="669" w:leftChars="0" w:firstLine="0" w:firstLine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69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keepLines w:val="0"/>
        <w:pageBreakBefore w:val="0"/>
        <w:numPr>
          <w:ilvl w:val="2"/>
          <w:numId w:val="3"/>
        </w:numPr>
        <w:kinsoku/>
        <w:wordWrap/>
        <w:topLinePunct w:val="0"/>
        <w:autoSpaceDN w:val="0"/>
        <w:bidi w:val="0"/>
        <w:adjustRightInd w:val="0"/>
        <w:spacing w:line="240" w:lineRule="auto"/>
        <w:ind w:left="669" w:leftChars="0" w:firstLine="0" w:firstLineChars="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b w:val="0"/>
          <w:bCs/>
          <w:sz w:val="18"/>
          <w:szCs w:val="18"/>
        </w:rPr>
        <w:t>Цели, задачи и целевые показатели муниципальной программы</w:t>
      </w:r>
      <w:r>
        <w:rPr>
          <w:rFonts w:hint="default"/>
          <w:b w:val="0"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keepLines w:val="0"/>
        <w:pageBreakBefore w:val="0"/>
        <w:kinsoku/>
        <w:wordWrap/>
        <w:topLinePunct w:val="0"/>
        <w:autoSpaceDN w:val="0"/>
        <w:bidi w:val="0"/>
        <w:adjustRightInd w:val="0"/>
        <w:spacing w:line="240" w:lineRule="auto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tbl>
      <w:tblPr>
        <w:tblStyle w:val="13"/>
        <w:tblpPr w:leftFromText="180" w:rightFromText="180" w:vertAnchor="text" w:tblpX="-66" w:tblpY="1"/>
        <w:tblOverlap w:val="never"/>
        <w:tblW w:w="9399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4822"/>
        <w:gridCol w:w="992"/>
        <w:gridCol w:w="850"/>
        <w:gridCol w:w="852"/>
        <w:gridCol w:w="117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Цели, задачи муниципальной</w:t>
            </w:r>
            <w:r>
              <w:rPr>
                <w:sz w:val="18"/>
                <w:szCs w:val="18"/>
                <w:lang w:eastAsia="ar-SA"/>
              </w:rPr>
              <w:br w:type="textWrapping"/>
            </w:r>
            <w:r>
              <w:rPr>
                <w:sz w:val="18"/>
                <w:szCs w:val="18"/>
                <w:lang w:eastAsia="ar-SA"/>
              </w:rPr>
              <w:t xml:space="preserve"> программы, наименование и  </w:t>
            </w:r>
            <w:r>
              <w:rPr>
                <w:sz w:val="18"/>
                <w:szCs w:val="18"/>
                <w:lang w:eastAsia="ar-SA"/>
              </w:rPr>
              <w:br w:type="textWrapping"/>
            </w:r>
            <w:r>
              <w:rPr>
                <w:sz w:val="18"/>
                <w:szCs w:val="18"/>
                <w:lang w:eastAsia="ar-SA"/>
              </w:rPr>
              <w:t xml:space="preserve"> единица измерения целевого </w:t>
            </w:r>
            <w:r>
              <w:rPr>
                <w:sz w:val="18"/>
                <w:szCs w:val="18"/>
                <w:lang w:eastAsia="ar-SA"/>
              </w:rPr>
              <w:br w:type="textWrapping"/>
            </w:r>
            <w:r>
              <w:rPr>
                <w:sz w:val="18"/>
                <w:szCs w:val="18"/>
                <w:lang w:eastAsia="ar-SA"/>
              </w:rPr>
              <w:t>показателя</w:t>
            </w: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6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Цель 1:  Создание условий для организации досуга и обеспечения жителей Взвадского сельского поселения услугами организаций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86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numPr>
                <w:ilvl w:val="0"/>
                <w:numId w:val="4"/>
              </w:numPr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ind w:left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Задача 1: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1.1.1.</w:t>
            </w:r>
          </w:p>
        </w:tc>
        <w:tc>
          <w:tcPr>
            <w:tcW w:w="4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939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ind w:firstLine="180" w:firstLineChars="10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  <w:lang w:eastAsia="ar-SA"/>
              </w:rPr>
              <w:t xml:space="preserve">2.2.  </w:t>
            </w: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        </w:t>
            </w: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             </w:t>
            </w: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 Задача 2: Обеспечение жителей услугами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2.2.1.</w:t>
            </w:r>
          </w:p>
        </w:tc>
        <w:tc>
          <w:tcPr>
            <w:tcW w:w="4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Удельный вес населения, участвующего в культурно-массовых мероприятиях (%)</w:t>
            </w: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  <w:r>
              <w:rPr>
                <w:rFonts w:hint="default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96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97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4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2.2.2.</w:t>
            </w:r>
          </w:p>
        </w:tc>
        <w:tc>
          <w:tcPr>
            <w:tcW w:w="4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eastAsia="ar-SA"/>
              </w:rPr>
              <w:t>Удельный вес населения, занимающегося и посещающих клубные формирования  в  учреждениях культуры (%)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2.2.3.</w:t>
            </w:r>
          </w:p>
        </w:tc>
        <w:tc>
          <w:tcPr>
            <w:tcW w:w="4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Количество проведённых культурно-массовых мероприятий , (шт.)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226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227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2.2.4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Проведение праздника «День Рыбака»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ind w:firstLine="180" w:firstLineChars="10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3.3</w:t>
            </w:r>
          </w:p>
        </w:tc>
        <w:tc>
          <w:tcPr>
            <w:tcW w:w="86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ru-RU"/>
              </w:rPr>
              <w:t>Задача 3: Укрепление материально-технической базы  учреждения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9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5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3.1.</w:t>
            </w: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Укрепление материально-технической базы учреждения культуры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20,0</w:t>
            </w: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20,0</w:t>
            </w: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20,0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8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ru-RU"/>
              </w:rPr>
              <w:t>Задача 4: Текущий ремонт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en-US" w:bidi="ru-RU"/>
              </w:rPr>
            </w:pPr>
            <w:r>
              <w:rPr>
                <w:sz w:val="18"/>
                <w:szCs w:val="18"/>
                <w:lang w:bidi="ru-RU"/>
              </w:rPr>
              <w:t>Ремонтные</w:t>
            </w:r>
            <w:r>
              <w:rPr>
                <w:rFonts w:hint="default"/>
                <w:sz w:val="18"/>
                <w:szCs w:val="18"/>
                <w:lang w:val="en-US" w:bidi="ru-RU"/>
              </w:rPr>
              <w:t xml:space="preserve"> работы (текущий ремонт) зданий муниципальных домов культуры расположенных  в населенных пунктах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8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ru-RU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Повышение квалификационного уровня работников культуры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6.</w:t>
            </w:r>
          </w:p>
        </w:tc>
        <w:tc>
          <w:tcPr>
            <w:tcW w:w="8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 w:eastAsia="ar-SA"/>
              </w:rPr>
              <w:t>Задача 6. Иные межбюджетные трансферты на частичную компенсацию дополнительных расходов на повышение оплаты труда работникам культурной сферы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6.1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Иные межбюджетные трансферты на частичную компенсацию дополнительных расходов на повышение оплаты труда работникам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культурной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сферы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7.</w:t>
            </w:r>
          </w:p>
        </w:tc>
        <w:tc>
          <w:tcPr>
            <w:tcW w:w="8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 w:eastAsia="ar-SA"/>
              </w:rPr>
              <w:t>Задача 7. Капитальный ремонт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7.1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en-US" w:bidi="ru-RU"/>
              </w:rPr>
            </w:pPr>
            <w:r>
              <w:rPr>
                <w:sz w:val="18"/>
                <w:szCs w:val="18"/>
                <w:lang w:bidi="ru-RU"/>
              </w:rPr>
              <w:t>Капитальный</w:t>
            </w:r>
            <w:r>
              <w:rPr>
                <w:rFonts w:hint="default"/>
                <w:sz w:val="18"/>
                <w:szCs w:val="18"/>
                <w:lang w:val="en-US" w:bidi="ru-RU"/>
              </w:rPr>
              <w:t xml:space="preserve"> ремонт здания Муниципального автономного учреждения Взвадского сельского </w:t>
            </w:r>
          </w:p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en-US" w:bidi="ru-RU"/>
              </w:rPr>
            </w:pPr>
            <w:r>
              <w:rPr>
                <w:rFonts w:hint="default"/>
                <w:sz w:val="18"/>
                <w:szCs w:val="18"/>
                <w:lang w:val="en-US"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8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 w:eastAsia="zh-CN" w:bidi="ar"/>
              </w:rPr>
              <w:t>Задача</w:t>
            </w:r>
            <w:r>
              <w:rPr>
                <w:rFonts w:hint="default"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 w:eastAsia="zh-CN" w:bidi="ar"/>
              </w:rPr>
              <w:t xml:space="preserve"> 8. </w:t>
            </w: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8.1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en-US" w:eastAsia="ar-SA" w:bidi="ru-RU"/>
              </w:rPr>
            </w:pPr>
            <w:r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</w:t>
            </w:r>
          </w:p>
        </w:tc>
        <w:tc>
          <w:tcPr>
            <w:tcW w:w="8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.</w:t>
            </w:r>
            <w:r>
              <w:rPr>
                <w:rFonts w:hint="default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 П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риобретение (пошив) сценических костюмов для Взвадского народного хора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9.1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</w:tbl>
    <w:p>
      <w:pPr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567"/>
        <w:jc w:val="both"/>
        <w:textAlignment w:val="baseline"/>
        <w:rPr>
          <w:b/>
          <w:color w:val="000000"/>
          <w:sz w:val="18"/>
          <w:szCs w:val="18"/>
          <w:shd w:val="clear" w:color="auto" w:fill="FFFFFF"/>
        </w:rPr>
      </w:pPr>
    </w:p>
    <w:p>
      <w:pPr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567"/>
        <w:jc w:val="both"/>
        <w:textAlignment w:val="baseline"/>
        <w:rPr>
          <w:b/>
          <w:color w:val="000000"/>
          <w:sz w:val="18"/>
          <w:szCs w:val="18"/>
          <w:shd w:val="clear" w:color="auto" w:fill="FFFFFF"/>
        </w:rPr>
      </w:pPr>
      <w:r>
        <w:rPr>
          <w:b/>
          <w:color w:val="000000"/>
          <w:sz w:val="18"/>
          <w:szCs w:val="18"/>
          <w:shd w:val="clear" w:color="auto" w:fill="FFFFFF"/>
        </w:rPr>
        <w:t>Основными источниками информации по  целевым показателям являются следующие: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Источником информации по целевым показателям являются данные государственного (федерального) статистического наблюдения П.5 «Основные сведения о деятельности организации»; 7-НК «Сведения об организации культурно-досугового типа»</w:t>
      </w:r>
    </w:p>
    <w:p>
      <w:pPr>
        <w:pStyle w:val="5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ind w:left="669" w:left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pStyle w:val="5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jc w:val="both"/>
        <w:textAlignment w:val="baseline"/>
        <w:rPr>
          <w:b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96"/>
        <w:gridCol w:w="1861"/>
        <w:gridCol w:w="1470"/>
        <w:gridCol w:w="20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130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471,6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2614,8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966,0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8572,8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9538,8</w:t>
            </w:r>
          </w:p>
        </w:tc>
      </w:tr>
    </w:tbl>
    <w:p>
      <w:pPr>
        <w:pStyle w:val="5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ind w:left="0" w:leftChars="0" w:firstLine="385" w:firstLineChars="214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851"/>
        <w:jc w:val="both"/>
        <w:textAlignment w:val="baseline"/>
        <w:rPr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270" w:firstLineChars="150"/>
        <w:rPr>
          <w:rFonts w:hint="default"/>
          <w:sz w:val="18"/>
          <w:szCs w:val="18"/>
          <w:lang w:val="en-US"/>
        </w:rPr>
        <w:sectPr>
          <w:pgSz w:w="16838" w:h="11906" w:orient="landscape"/>
          <w:pgMar w:top="1701" w:right="1134" w:bottom="851" w:left="1134" w:header="709" w:footer="709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bCs/>
          <w:color w:val="33556B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в следующей редакции: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eastAsia="Calibri"/>
          <w:b/>
          <w:sz w:val="18"/>
          <w:szCs w:val="18"/>
          <w:lang w:val="en-US" w:eastAsia="en-US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/>
          <w:b/>
          <w:bCs w:val="0"/>
          <w:sz w:val="18"/>
          <w:szCs w:val="18"/>
          <w:lang w:val="ru-RU" w:eastAsia="en-US"/>
        </w:rPr>
      </w:pPr>
      <w:r>
        <w:rPr>
          <w:rFonts w:hint="default" w:eastAsia="Calibri"/>
          <w:b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sz w:val="18"/>
          <w:szCs w:val="18"/>
          <w:lang w:eastAsia="en-US"/>
        </w:rPr>
        <w:t>Мероприятия</w:t>
      </w:r>
      <w:r>
        <w:rPr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ru-RU"/>
        </w:rPr>
        <w:t>»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13"/>
        <w:tblW w:w="1472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776"/>
                <w:tab w:val="left" w:pos="923"/>
              </w:tabs>
              <w:kinsoku/>
              <w:wordWrap/>
              <w:topLinePunct w:val="0"/>
              <w:bidi w:val="0"/>
              <w:snapToGrid w:val="0"/>
              <w:spacing w:line="240" w:lineRule="auto"/>
              <w:ind w:left="-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8,</w:t>
            </w: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31,3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        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6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865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keepLines w:val="0"/>
              <w:pageBreakBefore w:val="0"/>
              <w:widowControl/>
              <w:shd w:val="clear" w:color="auto" w:fill="FFFFFF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>Задача 8. Создание условий для организации досуга и обеспечения жителей услугами организаций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. </w:t>
            </w:r>
            <w:r>
              <w:rPr>
                <w:rFonts w:hint="default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риобретение (пошив) сценических костюмов для Взвадского народного хора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93,8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Заместитель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Главы администрации    Взвадского сельского поселения                                И.Ю. Костина</w:t>
      </w:r>
    </w:p>
    <w:p>
      <w:pPr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</w:p>
    <w:p>
      <w:pPr>
        <w:keepLines w:val="0"/>
        <w:pageBreakBefore w:val="0"/>
        <w:tabs>
          <w:tab w:val="left" w:pos="3060"/>
        </w:tabs>
        <w:kinsoku/>
        <w:wordWrap/>
        <w:topLinePunct w:val="0"/>
        <w:bidi w:val="0"/>
        <w:spacing w:line="240" w:lineRule="auto"/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keepLines w:val="0"/>
        <w:pageBreakBefore w:val="0"/>
        <w:tabs>
          <w:tab w:val="left" w:pos="3060"/>
        </w:tabs>
        <w:kinsoku/>
        <w:wordWrap/>
        <w:topLinePunct w:val="0"/>
        <w:bidi w:val="0"/>
        <w:spacing w:line="240" w:lineRule="auto"/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keepLines w:val="0"/>
        <w:pageBreakBefore w:val="0"/>
        <w:tabs>
          <w:tab w:val="left" w:pos="3060"/>
        </w:tabs>
        <w:kinsoku/>
        <w:wordWrap/>
        <w:topLinePunct w:val="0"/>
        <w:bidi w:val="0"/>
        <w:spacing w:line="240" w:lineRule="auto"/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keepLines w:val="0"/>
        <w:pageBreakBefore w:val="0"/>
        <w:tabs>
          <w:tab w:val="left" w:pos="2338"/>
          <w:tab w:val="left" w:pos="5740"/>
        </w:tabs>
        <w:kinsoku/>
        <w:wordWrap/>
        <w:topLinePunct w:val="0"/>
        <w:bidi w:val="0"/>
        <w:spacing w:line="240" w:lineRule="auto"/>
        <w:ind w:right="-3"/>
        <w:jc w:val="center"/>
        <w:rPr>
          <w:b/>
          <w:sz w:val="18"/>
          <w:szCs w:val="18"/>
        </w:rPr>
      </w:pPr>
    </w:p>
    <w:p>
      <w:pPr>
        <w:keepLines w:val="0"/>
        <w:pageBreakBefore w:val="0"/>
        <w:tabs>
          <w:tab w:val="left" w:pos="900"/>
          <w:tab w:val="left" w:pos="2340"/>
          <w:tab w:val="center" w:pos="4679"/>
        </w:tabs>
        <w:kinsoku/>
        <w:wordWrap/>
        <w:topLinePunct w:val="0"/>
        <w:bidi w:val="0"/>
        <w:spacing w:line="240" w:lineRule="auto"/>
        <w:ind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от  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29.07.2022</w:t>
      </w:r>
      <w:r>
        <w:rPr>
          <w:b/>
          <w:bCs/>
          <w:spacing w:val="-1"/>
          <w:sz w:val="18"/>
          <w:szCs w:val="18"/>
        </w:rPr>
        <w:t xml:space="preserve">     №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89</w:t>
      </w:r>
      <w:r>
        <w:rPr>
          <w:b/>
          <w:bCs/>
          <w:spacing w:val="-1"/>
          <w:sz w:val="18"/>
          <w:szCs w:val="18"/>
        </w:rPr>
        <w:t xml:space="preserve">    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д.Взвад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 в бюджет Взвадского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сельского поселения на 2022 год и на плановый 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период 2023 и 2024 годы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ind w:left="335"/>
        <w:rPr>
          <w:sz w:val="18"/>
          <w:szCs w:val="18"/>
        </w:rPr>
      </w:pPr>
      <w:r>
        <w:rPr>
          <w:sz w:val="18"/>
          <w:szCs w:val="18"/>
        </w:rPr>
        <w:t xml:space="preserve">      В соответствии с бюджетным кодексом Российской  Федерации, Уставом Взвадского сельского поселения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ind w:left="335"/>
        <w:rPr>
          <w:sz w:val="18"/>
          <w:szCs w:val="18"/>
        </w:rPr>
      </w:pPr>
      <w:r>
        <w:rPr>
          <w:sz w:val="18"/>
          <w:szCs w:val="18"/>
        </w:rPr>
        <w:t xml:space="preserve">              Совет депутатов Взвадского сельского поселения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ind w:left="335" w:right="-54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ind w:left="335" w:right="-545"/>
        <w:rPr>
          <w:sz w:val="18"/>
          <w:szCs w:val="18"/>
        </w:rPr>
      </w:pPr>
      <w:r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30.12.2021 г. № 58 «О бюджете Взвадского сельского поселения на 2022 год и на плановый период 2023 и 2024 годы».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2. Пункт 1 изложить в следующей редакции: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«1. Утвердить основные характеристики бюджета сельского поселения на 2022 год ;</w:t>
      </w:r>
    </w:p>
    <w:p>
      <w:pPr>
        <w:pStyle w:val="4"/>
        <w:keepLines w:val="0"/>
        <w:pageBreakBefore w:val="0"/>
        <w:kinsoku/>
        <w:wordWrap/>
        <w:topLinePunct w:val="0"/>
        <w:bidi w:val="0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1.1. </w:t>
      </w:r>
      <w:r>
        <w:rPr>
          <w:rStyle w:val="24"/>
          <w:b/>
          <w:sz w:val="18"/>
          <w:szCs w:val="18"/>
        </w:rPr>
        <w:t xml:space="preserve"> </w:t>
      </w:r>
      <w:r>
        <w:rPr>
          <w:rStyle w:val="24"/>
          <w:i w:val="0"/>
          <w:sz w:val="18"/>
          <w:szCs w:val="18"/>
        </w:rPr>
        <w:t xml:space="preserve">прогнозируемый </w:t>
      </w:r>
      <w:r>
        <w:rPr>
          <w:sz w:val="18"/>
          <w:szCs w:val="18"/>
        </w:rPr>
        <w:t>объем доходов бюджета сельского поселения в сумме 8426,4 тыс. рублей»;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1.2. прогнозируемый общий объем расходов бюджета сельского поселения в сумме 8430,7 тыс. рублей»;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1.3.  дефицит бюджета сельского поселения на 2022 год 4,3 тыс. рублей.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3. Пункт 8 изложить в следующей редакции: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«8. Утвердить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 2022 год в сумме 7562,9 тыс. рублей, на 2023 год в сумме 4999,0 тыс. рублей, на 2024 год в сумме 4497,7 тыс. рублей.»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4. Пункт 16 изложить в следующей редакции: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«</w:t>
      </w:r>
      <w:r>
        <w:rPr>
          <w:rFonts w:ascii="Times New Roman" w:hAnsi="Times New Roman" w:cs="Times New Roman"/>
          <w:snapToGrid w:val="0"/>
          <w:sz w:val="18"/>
          <w:szCs w:val="18"/>
        </w:rPr>
        <w:t>16.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парковок,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на 2022 год в сумме 586,3 тыс. рублей, </w:t>
      </w:r>
      <w:r>
        <w:rPr>
          <w:rFonts w:ascii="Times New Roman" w:hAnsi="Times New Roman" w:cs="Times New Roman"/>
          <w:sz w:val="18"/>
          <w:szCs w:val="18"/>
        </w:rPr>
        <w:t>и на плановый период 2023 год в сумме 446,4 тыс. рублей и на 2024 год в сумме 450,0 тыс. рублей.»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sz w:val="18"/>
          <w:szCs w:val="18"/>
        </w:rPr>
        <w:t>. Приложения 1,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5, к настоящему решению изложить в прилагаемой редакции.</w:t>
      </w:r>
    </w:p>
    <w:p>
      <w:pPr>
        <w:pStyle w:val="105"/>
        <w:keepLines w:val="0"/>
        <w:pageBreakBefore w:val="0"/>
        <w:widowControl/>
        <w:kinsoku/>
        <w:wordWrap/>
        <w:topLinePunct w:val="0"/>
        <w:bidi w:val="0"/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sz w:val="18"/>
          <w:szCs w:val="18"/>
        </w:rPr>
        <w:t>.  Опубликовать   настоящее решение в газете «Взвадский вестник» .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Заместитель</w:t>
      </w:r>
      <w:r>
        <w:rPr>
          <w:rFonts w:hint="default"/>
          <w:b/>
          <w:bCs/>
          <w:sz w:val="18"/>
          <w:szCs w:val="18"/>
          <w:lang w:val="ru-RU"/>
        </w:rPr>
        <w:t xml:space="preserve"> председателя Совета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депутатов Взвадского сельского поселения                  О.Г. Малова</w:t>
      </w:r>
    </w:p>
    <w:p>
      <w:pPr>
        <w:keepLines w:val="0"/>
        <w:pageBreakBefore w:val="0"/>
        <w:tabs>
          <w:tab w:val="left" w:pos="720"/>
        </w:tabs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jc w:val="center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 к решению  Совета депутатов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2022 год и плановый период 2023 и 2024 годы»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2022 год и плановый период 2023 и 2043 годы                                                                                                 (тыс. рублей)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bookmarkStart w:id="2" w:name="RANGE!A1:F181"/>
      <w:bookmarkEnd w:id="2"/>
    </w:p>
    <w:tbl>
      <w:tblPr>
        <w:tblStyle w:val="13"/>
        <w:tblW w:w="10634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8426,4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3" w:name="RANGE!A9:D9"/>
            <w:bookmarkEnd w:id="3"/>
            <w:bookmarkStart w:id="4" w:name="RANGE!A9:D181"/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4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5" w:name="RANGE!A121:D121"/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5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6" w:name="RANGE!A122:D122"/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7" w:name="RANGE!A123:D123"/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7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bookmarkStart w:id="8" w:name="RANGE!A124:D124"/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8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9" w:name="RANGE!A128:D128"/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9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202299991072090150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осуществ-ление первичного воинского учета на территориях, где отсутствуют во-енные комиссариаты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484,4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20249999104070150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20249999107140150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20249999107536150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к решению   Совета депутатов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2022 год и плановый период 2023 и 2024 годы»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left="-494" w:firstLine="4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2022 год и плановый период 2023-2024 годы  (тыс. рублей)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0057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1775,7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tabs>
                <w:tab w:val="center" w:pos="456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8430,7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4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к   решению  Совета депутатов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napToGrid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2022 год  и на плановый период 2023 и 2024 годы»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bCs/>
          <w:sz w:val="18"/>
          <w:szCs w:val="18"/>
        </w:rPr>
      </w:pPr>
    </w:p>
    <w:tbl>
      <w:tblPr>
        <w:tblStyle w:val="13"/>
        <w:tblW w:w="10623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1775,7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tabs>
                <w:tab w:val="center" w:pos="456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8430,7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bCs/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5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к   решению  Совета депутатов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sz w:val="18"/>
          <w:szCs w:val="18"/>
        </w:rPr>
      </w:pPr>
    </w:p>
    <w:p>
      <w:pPr>
        <w:keepLines w:val="0"/>
        <w:pageBreakBefore w:val="0"/>
        <w:tabs>
          <w:tab w:val="left" w:pos="7380"/>
        </w:tabs>
        <w:kinsoku/>
        <w:wordWrap/>
        <w:topLinePunct w:val="0"/>
        <w:bidi w:val="0"/>
        <w:spacing w:line="240" w:lineRule="auto"/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keepLines w:val="0"/>
        <w:pageBreakBefore w:val="0"/>
        <w:tabs>
          <w:tab w:val="left" w:pos="7380"/>
        </w:tabs>
        <w:kinsoku/>
        <w:wordWrap/>
        <w:topLinePunct w:val="0"/>
        <w:bidi w:val="0"/>
        <w:spacing w:line="240" w:lineRule="auto"/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2022 год и на плановый период 2023 и 2024 годов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tbl>
      <w:tblPr>
        <w:tblStyle w:val="13"/>
        <w:tblW w:w="10163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1800"/>
        <w:gridCol w:w="566"/>
        <w:gridCol w:w="566"/>
        <w:gridCol w:w="668"/>
        <w:gridCol w:w="1140"/>
        <w:gridCol w:w="9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895"/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1213"/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011 00 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011 00 75260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03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011 00 75260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58,6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0400040700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учрежденияям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0400040700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204"/>
                <w:tab w:val="center" w:pos="792"/>
              </w:tabs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Субсибии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5409,3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2901,1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1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2704,5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2255,3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1332,3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8430,7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topLinePunct w:val="0"/>
        <w:bidi w:val="0"/>
        <w:spacing w:line="240" w:lineRule="auto"/>
        <w:ind w:firstLine="709"/>
        <w:jc w:val="both"/>
        <w:rPr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29</w:t>
      </w:r>
      <w:bookmarkStart w:id="10" w:name="_GoBack"/>
      <w:bookmarkEnd w:id="10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.07.2022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16.30</w:t>
      </w:r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21" w:type="default"/>
      <w:footerReference r:id="rId22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abstractNum w:abstractNumId="2">
    <w:nsid w:val="6DE0E6C3"/>
    <w:multiLevelType w:val="multilevel"/>
    <w:tmpl w:val="6DE0E6C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3">
    <w:nsid w:val="76E92850"/>
    <w:multiLevelType w:val="multilevel"/>
    <w:tmpl w:val="76E928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9D6B21"/>
    <w:rsid w:val="01DC506D"/>
    <w:rsid w:val="021400C9"/>
    <w:rsid w:val="0380150A"/>
    <w:rsid w:val="038C4DB4"/>
    <w:rsid w:val="04002376"/>
    <w:rsid w:val="047C681A"/>
    <w:rsid w:val="06DF743E"/>
    <w:rsid w:val="06EF6D07"/>
    <w:rsid w:val="07611D21"/>
    <w:rsid w:val="07CD749A"/>
    <w:rsid w:val="090B2123"/>
    <w:rsid w:val="092928AB"/>
    <w:rsid w:val="098B60DE"/>
    <w:rsid w:val="0A6A424A"/>
    <w:rsid w:val="0AEB3737"/>
    <w:rsid w:val="0BA81E30"/>
    <w:rsid w:val="0BB83D9E"/>
    <w:rsid w:val="0BE30C7D"/>
    <w:rsid w:val="0C7A23CB"/>
    <w:rsid w:val="0DA83DA4"/>
    <w:rsid w:val="0E6C6BE1"/>
    <w:rsid w:val="0F760F7F"/>
    <w:rsid w:val="10817224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E3A63E9"/>
    <w:rsid w:val="1F483CF1"/>
    <w:rsid w:val="1F9B3AEE"/>
    <w:rsid w:val="20FD6C30"/>
    <w:rsid w:val="21C24D22"/>
    <w:rsid w:val="21D371BD"/>
    <w:rsid w:val="2425426C"/>
    <w:rsid w:val="246B5EEC"/>
    <w:rsid w:val="24B673DC"/>
    <w:rsid w:val="255162AD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635EBA"/>
    <w:rsid w:val="2C762F8E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EE51CF"/>
    <w:rsid w:val="352C7F5B"/>
    <w:rsid w:val="358959FE"/>
    <w:rsid w:val="35EA16EF"/>
    <w:rsid w:val="375F14F9"/>
    <w:rsid w:val="38C066EA"/>
    <w:rsid w:val="396B1054"/>
    <w:rsid w:val="3A490A14"/>
    <w:rsid w:val="3BBA39D4"/>
    <w:rsid w:val="3BD26FD4"/>
    <w:rsid w:val="3C89542C"/>
    <w:rsid w:val="3CA04D41"/>
    <w:rsid w:val="3D1B4885"/>
    <w:rsid w:val="3E86428C"/>
    <w:rsid w:val="3ECF76E7"/>
    <w:rsid w:val="3F1B4FEB"/>
    <w:rsid w:val="3F6C227D"/>
    <w:rsid w:val="3FF56BF7"/>
    <w:rsid w:val="3FFE0577"/>
    <w:rsid w:val="401A271B"/>
    <w:rsid w:val="405F2A79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8915C8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D300614"/>
    <w:rsid w:val="6EA469FD"/>
    <w:rsid w:val="6F31498B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C3C33D5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2022-08-02T08:19:54Z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C13A5AF5A8604952AA56E774FD079115</vt:lpwstr>
  </property>
</Properties>
</file>