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ind w:firstLine="660" w:firstLineChars="300"/>
              <w:rPr>
                <w:rFonts w:hint="default"/>
                <w:sz w:val="22"/>
                <w:szCs w:val="22"/>
                <w:lang w:val="ru-RU"/>
              </w:rPr>
            </w:pPr>
            <w:r>
              <w:rPr>
                <w:sz w:val="22"/>
                <w:szCs w:val="22"/>
              </w:rPr>
              <w:t>№</w:t>
            </w:r>
            <w:r>
              <w:rPr>
                <w:rFonts w:hint="default"/>
                <w:sz w:val="22"/>
                <w:szCs w:val="22"/>
                <w:lang w:val="ru-RU"/>
              </w:rPr>
              <w:t>423 от 08.04.2022</w:t>
            </w:r>
          </w:p>
          <w:p>
            <w:pPr>
              <w:ind w:firstLine="660" w:firstLineChars="300"/>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bookmarkStart w:id="6" w:name="_GoBack"/>
      <w:r>
        <w:rPr>
          <w:rFonts w:hint="default" w:ascii="Times New Roman" w:hAnsi="Times New Roman" w:cs="Times New Roman"/>
          <w:sz w:val="18"/>
          <w:szCs w:val="18"/>
        </w:rPr>
        <w:t xml:space="preserve">                  </w:t>
      </w:r>
      <w:bookmarkEnd w:id="6"/>
      <w:r>
        <w:rPr>
          <w:rFonts w:hint="default" w:ascii="Times New Roman" w:hAnsi="Times New Roman" w:cs="Times New Roman"/>
          <w:sz w:val="18"/>
          <w:szCs w:val="18"/>
          <w:lang w:val="ru-RU"/>
        </w:rPr>
        <w:drawing>
          <wp:inline distT="0" distB="0" distL="114300" distR="114300">
            <wp:extent cx="3983355" cy="3744595"/>
            <wp:effectExtent l="0" t="0" r="17145" b="8255"/>
            <wp:docPr id="1"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11"/>
                    <pic:cNvPicPr>
                      <a:picLocks noChangeAspect="1"/>
                    </pic:cNvPicPr>
                  </pic:nvPicPr>
                  <pic:blipFill>
                    <a:blip r:embed="rId18"/>
                    <a:stretch>
                      <a:fillRect/>
                    </a:stretch>
                  </pic:blipFill>
                  <pic:spPr>
                    <a:xfrm>
                      <a:off x="0" y="0"/>
                      <a:ext cx="3983355" cy="3744595"/>
                    </a:xfrm>
                    <a:prstGeom prst="rect">
                      <a:avLst/>
                    </a:prstGeom>
                  </pic:spPr>
                </pic:pic>
              </a:graphicData>
            </a:graphic>
          </wp:inline>
        </w:drawing>
      </w:r>
      <w:r>
        <w:rPr>
          <w:rFonts w:hint="default" w:ascii="Times New Roman" w:hAnsi="Times New Roman" w:cs="Times New Roman"/>
          <w:sz w:val="18"/>
          <w:szCs w:val="18"/>
          <w:lang w:val="ru-RU"/>
        </w:rPr>
        <w:drawing>
          <wp:inline distT="0" distB="0" distL="114300" distR="114300">
            <wp:extent cx="4542790" cy="3883025"/>
            <wp:effectExtent l="0" t="0" r="10160" b="3175"/>
            <wp:docPr id="2" name="Picture 2" descr="bytovoy-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ytovoy-gaz"/>
                    <pic:cNvPicPr>
                      <a:picLocks noChangeAspect="1"/>
                    </pic:cNvPicPr>
                  </pic:nvPicPr>
                  <pic:blipFill>
                    <a:blip r:embed="rId19"/>
                    <a:stretch>
                      <a:fillRect/>
                    </a:stretch>
                  </pic:blipFill>
                  <pic:spPr>
                    <a:xfrm>
                      <a:off x="0" y="0"/>
                      <a:ext cx="4542790" cy="3883025"/>
                    </a:xfrm>
                    <a:prstGeom prst="rect">
                      <a:avLst/>
                    </a:prstGeom>
                  </pic:spPr>
                </pic:pic>
              </a:graphicData>
            </a:graphic>
          </wp:inline>
        </w:drawing>
      </w:r>
      <w:r>
        <w:rPr>
          <w:rFonts w:hint="default" w:ascii="Times New Roman" w:hAnsi="Times New Roman" w:cs="Times New Roman"/>
          <w:sz w:val="18"/>
          <w:szCs w:val="18"/>
          <w:lang w:val="ru-RU"/>
        </w:rPr>
        <w:drawing>
          <wp:inline distT="0" distB="0" distL="114300" distR="114300">
            <wp:extent cx="3256915" cy="3082925"/>
            <wp:effectExtent l="0" t="0" r="635" b="3175"/>
            <wp:docPr id="3" name="Picture 3" descr="_34_Памятка Печное отоп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_34_Памятка Печное отопление"/>
                    <pic:cNvPicPr>
                      <a:picLocks noChangeAspect="1"/>
                    </pic:cNvPicPr>
                  </pic:nvPicPr>
                  <pic:blipFill>
                    <a:blip r:embed="rId20"/>
                    <a:stretch>
                      <a:fillRect/>
                    </a:stretch>
                  </pic:blipFill>
                  <pic:spPr>
                    <a:xfrm>
                      <a:off x="0" y="0"/>
                      <a:ext cx="3256915" cy="3082925"/>
                    </a:xfrm>
                    <a:prstGeom prst="rect">
                      <a:avLst/>
                    </a:prstGeom>
                  </pic:spPr>
                </pic:pic>
              </a:graphicData>
            </a:graphic>
          </wp:inline>
        </w:drawing>
      </w:r>
      <w:r>
        <w:rPr>
          <w:rFonts w:hint="default" w:ascii="Times New Roman" w:hAnsi="Times New Roman" w:cs="Times New Roman"/>
          <w:sz w:val="18"/>
          <w:szCs w:val="18"/>
          <w:lang w:val="ru-RU"/>
        </w:rPr>
        <w:drawing>
          <wp:inline distT="0" distB="0" distL="114300" distR="114300">
            <wp:extent cx="4542790" cy="3050540"/>
            <wp:effectExtent l="0" t="0" r="10160" b="16510"/>
            <wp:docPr id="4" name="Picture 4" descr="pamyat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myatka 1"/>
                    <pic:cNvPicPr>
                      <a:picLocks noChangeAspect="1"/>
                    </pic:cNvPicPr>
                  </pic:nvPicPr>
                  <pic:blipFill>
                    <a:blip r:embed="rId21"/>
                    <a:stretch>
                      <a:fillRect/>
                    </a:stretch>
                  </pic:blipFill>
                  <pic:spPr>
                    <a:xfrm>
                      <a:off x="0" y="0"/>
                      <a:ext cx="4542790" cy="3050540"/>
                    </a:xfrm>
                    <a:prstGeom prst="rect">
                      <a:avLst/>
                    </a:prstGeom>
                  </pic:spPr>
                </pic:pic>
              </a:graphicData>
            </a:graphic>
          </wp:inline>
        </w:drawing>
      </w:r>
    </w:p>
    <w:p>
      <w:pPr>
        <w:widowControl w:val="0"/>
        <w:autoSpaceDE w:val="0"/>
        <w:contextualSpacing/>
        <w:rPr>
          <w:rFonts w:hint="default" w:ascii="Times New Roman" w:hAnsi="Times New Roman" w:cs="Times New Roman"/>
          <w:b/>
          <w:sz w:val="18"/>
          <w:szCs w:val="18"/>
        </w:rPr>
      </w:pPr>
    </w:p>
    <w:p>
      <w:pPr>
        <w:widowControl w:val="0"/>
        <w:autoSpaceDE w:val="0"/>
        <w:contextualSpacing/>
        <w:rPr>
          <w:rFonts w:hint="default" w:ascii="Times New Roman" w:hAnsi="Times New Roman" w:cs="Times New Roman"/>
          <w:b/>
          <w:sz w:val="18"/>
          <w:szCs w:val="18"/>
        </w:rPr>
      </w:pPr>
    </w:p>
    <w:p>
      <w:pPr>
        <w:widowControl w:val="0"/>
        <w:autoSpaceDE w:val="0"/>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05.04.2022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27</w:t>
      </w:r>
    </w:p>
    <w:p>
      <w:pPr>
        <w:spacing w:after="480"/>
        <w:ind w:left="-142" w:firstLine="90" w:firstLineChars="50"/>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0410"/>
      </w:tblGrid>
      <w:tr>
        <w:tblPrEx>
          <w:tblCellMar>
            <w:top w:w="0" w:type="dxa"/>
            <w:left w:w="108" w:type="dxa"/>
            <w:bottom w:w="0" w:type="dxa"/>
            <w:right w:w="108" w:type="dxa"/>
          </w:tblCellMar>
        </w:tblPrEx>
        <w:trPr>
          <w:trHeight w:val="435" w:hRule="atLeast"/>
        </w:trPr>
        <w:tc>
          <w:tcPr>
            <w:tcW w:w="10410" w:type="dxa"/>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w:t>
            </w:r>
            <w:r>
              <w:rPr>
                <w:rFonts w:hint="default" w:ascii="Times New Roman" w:hAnsi="Times New Roman" w:cs="Times New Roman"/>
                <w:b/>
                <w:sz w:val="18"/>
                <w:szCs w:val="18"/>
                <w:lang w:val="ru-RU"/>
              </w:rPr>
              <w:t xml:space="preserve">22-2025 </w:t>
            </w:r>
            <w:r>
              <w:rPr>
                <w:rFonts w:hint="default" w:ascii="Times New Roman" w:hAnsi="Times New Roman" w:cs="Times New Roman"/>
                <w:b/>
                <w:sz w:val="18"/>
                <w:szCs w:val="18"/>
              </w:rPr>
              <w:t xml:space="preserve"> годы»</w:t>
            </w:r>
          </w:p>
        </w:tc>
      </w:tr>
    </w:tbl>
    <w:p>
      <w:pPr>
        <w:rPr>
          <w:rFonts w:hint="default" w:ascii="Times New Roman" w:hAnsi="Times New Roman" w:cs="Times New Roman"/>
          <w:sz w:val="18"/>
          <w:szCs w:val="18"/>
        </w:rPr>
      </w:pPr>
    </w:p>
    <w:p>
      <w:p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numPr>
          <w:ilvl w:val="0"/>
          <w:numId w:val="2"/>
        </w:numPr>
        <w:suppressAutoHyphens w:val="0"/>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70</w:t>
      </w:r>
      <w:r>
        <w:rPr>
          <w:rFonts w:hint="default" w:ascii="Times New Roman" w:hAnsi="Times New Roman" w:cs="Times New Roman"/>
          <w:sz w:val="18"/>
          <w:szCs w:val="18"/>
          <w:lang w:eastAsia="ru-RU"/>
        </w:rPr>
        <w:t>:</w:t>
      </w:r>
    </w:p>
    <w:p>
      <w:pPr>
        <w:pStyle w:val="50"/>
        <w:suppressAutoHyphens w:val="0"/>
        <w:ind w:left="0" w:firstLine="450" w:firstLineChars="2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утверждённую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 xml:space="preserve">70 </w:t>
      </w:r>
      <w:r>
        <w:rPr>
          <w:rFonts w:hint="default" w:ascii="Times New Roman" w:hAnsi="Times New Roman" w:cs="Times New Roman"/>
          <w:sz w:val="18"/>
          <w:szCs w:val="18"/>
          <w:lang w:eastAsia="ru-RU"/>
        </w:rPr>
        <w:t xml:space="preserve">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внести следующие изменения:</w:t>
      </w:r>
    </w:p>
    <w:p>
      <w:pPr>
        <w:pStyle w:val="50"/>
        <w:suppressAutoHyphens w:val="0"/>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5</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Цели, задачи и целевые показатели</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widowControl w:val="0"/>
        <w:autoSpaceDE w:val="0"/>
        <w:ind w:left="900" w:firstLine="2502"/>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5600" w:type="dxa"/>
        <w:tblInd w:w="-213" w:type="dxa"/>
        <w:tblLayout w:type="fixed"/>
        <w:tblCellMar>
          <w:top w:w="0" w:type="dxa"/>
          <w:left w:w="75" w:type="dxa"/>
          <w:bottom w:w="0" w:type="dxa"/>
          <w:right w:w="75" w:type="dxa"/>
        </w:tblCellMar>
      </w:tblPr>
      <w:tblGrid>
        <w:gridCol w:w="709"/>
        <w:gridCol w:w="8886"/>
        <w:gridCol w:w="960"/>
        <w:gridCol w:w="6"/>
        <w:gridCol w:w="668"/>
        <w:gridCol w:w="709"/>
        <w:gridCol w:w="61"/>
        <w:gridCol w:w="1561"/>
        <w:gridCol w:w="2040"/>
      </w:tblGrid>
      <w:tr>
        <w:tblPrEx>
          <w:tblCellMar>
            <w:top w:w="0" w:type="dxa"/>
            <w:left w:w="75" w:type="dxa"/>
            <w:bottom w:w="0" w:type="dxa"/>
            <w:right w:w="75" w:type="dxa"/>
          </w:tblCellMar>
        </w:tblPrEx>
        <w:trPr>
          <w:gridAfter w:val="1"/>
          <w:wAfter w:w="2040" w:type="dxa"/>
          <w:trHeight w:val="400" w:hRule="atLeast"/>
        </w:trPr>
        <w:tc>
          <w:tcPr>
            <w:tcW w:w="709"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8886"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965"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gridAfter w:val="1"/>
          <w:wAfter w:w="2040" w:type="dxa"/>
          <w:trHeight w:val="400" w:hRule="atLeast"/>
        </w:trPr>
        <w:tc>
          <w:tcPr>
            <w:tcW w:w="70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886"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gridAfter w:val="1"/>
          <w:wAfter w:w="2040" w:type="dxa"/>
        </w:trPr>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88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wAfter w:w="0" w:type="auto"/>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14891"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rPr>
          <w:wAfter w:w="0" w:type="auto"/>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14891"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gridAfter w:val="1"/>
          <w:wAfter w:w="2040"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888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gridAfter w:val="1"/>
          <w:wAfter w:w="2040"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888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p>
            <w:pPr>
              <w:widowControl w:val="0"/>
              <w:autoSpaceDE w:val="0"/>
              <w:jc w:val="center"/>
              <w:rPr>
                <w:rFonts w:hint="default" w:ascii="Times New Roman" w:hAnsi="Times New Roman" w:cs="Times New Roman"/>
                <w:sz w:val="18"/>
                <w:szCs w:val="18"/>
                <w:lang w:val="ru-RU"/>
              </w:rPr>
            </w:pPr>
          </w:p>
        </w:tc>
      </w:tr>
      <w:tr>
        <w:tblPrEx>
          <w:tblCellMar>
            <w:top w:w="0" w:type="dxa"/>
            <w:left w:w="75" w:type="dxa"/>
            <w:bottom w:w="0" w:type="dxa"/>
            <w:right w:w="75" w:type="dxa"/>
          </w:tblCellMar>
        </w:tblPrEx>
        <w:trPr>
          <w:gridAfter w:val="1"/>
          <w:wAfter w:w="2040"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888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r>
      <w:tr>
        <w:tblPrEx>
          <w:tblCellMar>
            <w:top w:w="0" w:type="dxa"/>
            <w:left w:w="75" w:type="dxa"/>
            <w:bottom w:w="0" w:type="dxa"/>
            <w:right w:w="75" w:type="dxa"/>
          </w:tblCellMar>
        </w:tblPrEx>
        <w:trPr>
          <w:gridAfter w:val="1"/>
          <w:wAfter w:w="2040" w:type="dxa"/>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eastAsia="zh-CN" w:bidi="ar-SA"/>
              </w:rPr>
            </w:pPr>
            <w:r>
              <w:rPr>
                <w:rFonts w:hint="default" w:ascii="Times New Roman" w:hAnsi="Times New Roman" w:cs="Times New Roman"/>
                <w:color w:val="323232"/>
                <w:sz w:val="18"/>
                <w:szCs w:val="18"/>
                <w:lang w:val="ru-RU"/>
              </w:rPr>
              <w:t xml:space="preserve">ТОС “улица Заводская” - Приобретение оборудования в </w:t>
            </w:r>
            <w:r>
              <w:rPr>
                <w:rFonts w:hint="default" w:ascii="Times New Roman" w:hAnsi="Times New Roman" w:cs="Times New Roman"/>
                <w:color w:val="323232"/>
                <w:sz w:val="18"/>
                <w:szCs w:val="18"/>
              </w:rPr>
              <w:t>МАУ Взвадский СДК, расположен</w:t>
            </w:r>
            <w:r>
              <w:rPr>
                <w:rFonts w:hint="default" w:ascii="Times New Roman" w:hAnsi="Times New Roman" w:cs="Times New Roman"/>
                <w:color w:val="323232"/>
                <w:sz w:val="18"/>
                <w:szCs w:val="18"/>
                <w:lang w:val="ru-RU"/>
              </w:rPr>
              <w:t>ый</w:t>
            </w:r>
            <w:r>
              <w:rPr>
                <w:rFonts w:hint="default" w:ascii="Times New Roman" w:hAnsi="Times New Roman" w:cs="Times New Roman"/>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color w:val="323232"/>
                <w:sz w:val="18"/>
                <w:szCs w:val="18"/>
                <w:lang w:val="ru-RU"/>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зоны отдыха</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Ильменская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зоны отдыха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Речная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Установка въездной стеллы</w:t>
            </w:r>
            <w:r>
              <w:rPr>
                <w:rFonts w:hint="default" w:ascii="Times New Roman" w:hAnsi="Times New Roman" w:cs="Times New Roman"/>
                <w:color w:val="323232"/>
                <w:sz w:val="18"/>
                <w:szCs w:val="18"/>
              </w:rPr>
              <w:t xml:space="preserve"> на территории ТОС «улица Взвадская», </w:t>
            </w:r>
            <w:r>
              <w:rPr>
                <w:rFonts w:hint="default" w:ascii="Times New Roman" w:hAnsi="Times New Roman" w:cs="Times New Roman"/>
                <w:color w:val="323232"/>
                <w:sz w:val="18"/>
                <w:szCs w:val="18"/>
                <w:lang w:val="ru-RU"/>
              </w:rPr>
              <w:t xml:space="preserve"> </w:t>
            </w:r>
            <w:r>
              <w:rPr>
                <w:rFonts w:hint="default" w:ascii="Times New Roman" w:hAnsi="Times New Roman" w:cs="Times New Roman"/>
                <w:color w:val="323232"/>
                <w:sz w:val="18"/>
                <w:szCs w:val="18"/>
              </w:rPr>
              <w:t>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 xml:space="preserve">зоны отдыха </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Лесная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8886" w:type="dxa"/>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детской игровой, спортивной площадки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Взвадская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wAfter w:w="0" w:type="auto"/>
          <w:trHeight w:val="37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1.2.  </w:t>
            </w:r>
          </w:p>
        </w:tc>
        <w:tc>
          <w:tcPr>
            <w:tcW w:w="14891"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gridAfter w:val="1"/>
          <w:wAfter w:w="2040" w:type="dxa"/>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888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49000 </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r>
      <w:tr>
        <w:tblPrEx>
          <w:tblCellMar>
            <w:top w:w="0" w:type="dxa"/>
            <w:left w:w="75" w:type="dxa"/>
            <w:bottom w:w="0" w:type="dxa"/>
            <w:right w:w="75" w:type="dxa"/>
          </w:tblCellMar>
        </w:tblPrEx>
        <w:trPr>
          <w:gridAfter w:val="1"/>
          <w:wAfter w:w="2040" w:type="dxa"/>
          <w:trHeight w:val="362"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888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105</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r>
      <w:tr>
        <w:tblPrEx>
          <w:tblCellMar>
            <w:top w:w="0" w:type="dxa"/>
            <w:left w:w="75" w:type="dxa"/>
            <w:bottom w:w="0" w:type="dxa"/>
            <w:right w:w="75" w:type="dxa"/>
          </w:tblCellMar>
        </w:tblPrEx>
        <w:trPr>
          <w:gridAfter w:val="1"/>
          <w:wAfter w:w="2040" w:type="dxa"/>
          <w:trHeight w:val="76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888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0 </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wAfter w:w="0" w:type="auto"/>
          <w:trHeight w:val="404"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14891"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b/>
                <w:bCs/>
                <w:sz w:val="18"/>
                <w:szCs w:val="18"/>
                <w:lang w:eastAsia="en-US"/>
              </w:rPr>
            </w:pPr>
            <w:r>
              <w:rPr>
                <w:rFonts w:hint="default" w:ascii="Times New Roman" w:hAnsi="Times New Roman" w:cs="Times New Roman"/>
                <w:b/>
                <w:bCs/>
                <w:sz w:val="18"/>
                <w:szCs w:val="18"/>
              </w:rPr>
              <w:t xml:space="preserve">Задача 3 - </w:t>
            </w:r>
            <w:r>
              <w:rPr>
                <w:rFonts w:hint="default" w:ascii="Times New Roman" w:hAnsi="Times New Roman" w:cs="Times New Roman"/>
                <w:b/>
                <w:bCs/>
                <w:sz w:val="18"/>
                <w:szCs w:val="18"/>
                <w:lang w:val="ru-RU"/>
              </w:rPr>
              <w:t>С</w:t>
            </w:r>
            <w:r>
              <w:rPr>
                <w:rFonts w:hint="default" w:ascii="Times New Roman" w:hAnsi="Times New Roman" w:eastAsia="Calibri" w:cs="Times New Roman"/>
                <w:b/>
                <w:bCs/>
                <w:sz w:val="18"/>
                <w:szCs w:val="18"/>
                <w:lang w:eastAsia="en-US"/>
              </w:rPr>
              <w:t xml:space="preserve">одержание  и ремонт мест захоронения  на территории Взвадского  сельского поселения </w:t>
            </w:r>
          </w:p>
          <w:p>
            <w:pPr>
              <w:widowControl w:val="0"/>
              <w:autoSpaceDE w:val="0"/>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gridAfter w:val="1"/>
          <w:wAfter w:w="2040" w:type="dxa"/>
          <w:trHeight w:val="90" w:hRule="atLeast"/>
        </w:trPr>
        <w:tc>
          <w:tcPr>
            <w:tcW w:w="709" w:type="dxa"/>
            <w:tcBorders>
              <w:left w:val="single" w:color="000000" w:sz="4" w:space="0"/>
            </w:tcBorders>
            <w:noWrap w:val="0"/>
            <w:vAlign w:val="top"/>
          </w:tcPr>
          <w:p>
            <w:pPr>
              <w:widowControl w:val="0"/>
              <w:autoSpaceDE w:val="0"/>
              <w:rPr>
                <w:rFonts w:hint="default" w:ascii="Times New Roman" w:hAnsi="Times New Roman" w:cs="Times New Roman"/>
                <w:sz w:val="18"/>
                <w:szCs w:val="18"/>
              </w:rPr>
            </w:pPr>
          </w:p>
        </w:tc>
        <w:tc>
          <w:tcPr>
            <w:tcW w:w="8886" w:type="dxa"/>
            <w:tcBorders>
              <w:left w:val="single" w:color="000000" w:sz="4" w:space="0"/>
            </w:tcBorders>
            <w:noWrap w:val="0"/>
            <w:vAlign w:val="top"/>
          </w:tcPr>
          <w:p>
            <w:pPr>
              <w:widowControl w:val="0"/>
              <w:autoSpaceDE w:val="0"/>
              <w:ind w:left="-926"/>
              <w:rPr>
                <w:rFonts w:hint="default" w:ascii="Times New Roman" w:hAnsi="Times New Roman" w:cs="Times New Roman"/>
                <w:sz w:val="18"/>
                <w:szCs w:val="18"/>
              </w:rPr>
            </w:pPr>
          </w:p>
        </w:tc>
        <w:tc>
          <w:tcPr>
            <w:tcW w:w="966" w:type="dxa"/>
            <w:gridSpan w:val="2"/>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668"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770" w:type="dxa"/>
            <w:gridSpan w:val="2"/>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561" w:type="dxa"/>
            <w:vMerge w:val="restart"/>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gridAfter w:val="1"/>
          <w:wAfter w:w="2040" w:type="dxa"/>
          <w:trHeight w:val="80"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888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vMerge w:val="continue"/>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gridAfter w:val="1"/>
          <w:wAfter w:w="2040" w:type="dxa"/>
          <w:trHeight w:val="27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1.3.2</w:t>
            </w:r>
          </w:p>
        </w:tc>
        <w:tc>
          <w:tcPr>
            <w:tcW w:w="888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 xml:space="preserve">Количество договоров </w:t>
            </w:r>
            <w:r>
              <w:rPr>
                <w:rFonts w:hint="default" w:ascii="Times New Roman" w:hAnsi="Times New Roman" w:cs="Times New Roman"/>
                <w:sz w:val="18"/>
                <w:szCs w:val="18"/>
                <w:lang w:eastAsia="ru-RU" w:bidi="ru-RU"/>
              </w:rPr>
              <w:t>заключенных на вывоз мусора,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6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gridAfter w:val="1"/>
          <w:wAfter w:w="2040" w:type="dxa"/>
          <w:trHeight w:val="27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888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спиленных деревьев</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1"/>
          <w:wAfter w:w="2040" w:type="dxa"/>
          <w:trHeight w:val="27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1.3.4</w:t>
            </w:r>
          </w:p>
        </w:tc>
        <w:tc>
          <w:tcPr>
            <w:tcW w:w="888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wAfter w:w="0" w:type="auto"/>
          <w:trHeight w:val="426" w:hRule="atLeast"/>
        </w:trPr>
        <w:tc>
          <w:tcPr>
            <w:tcW w:w="15600" w:type="dxa"/>
            <w:gridSpan w:val="9"/>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1.4        Задача 4- </w:t>
            </w:r>
            <w:r>
              <w:rPr>
                <w:rFonts w:hint="default" w:ascii="Times New Roman" w:hAnsi="Times New Roman" w:cs="Times New Roman"/>
                <w:b/>
                <w:bCs/>
                <w:sz w:val="18"/>
                <w:szCs w:val="18"/>
                <w:lang w:val="ru-RU"/>
              </w:rPr>
              <w:t>Э</w:t>
            </w:r>
            <w:r>
              <w:rPr>
                <w:rFonts w:hint="default" w:ascii="Times New Roman" w:hAnsi="Times New Roman" w:cs="Times New Roman"/>
                <w:b/>
                <w:bCs/>
                <w:sz w:val="18"/>
                <w:szCs w:val="18"/>
              </w:rPr>
              <w:t xml:space="preserve">нергосбережение и повышение энергетической эффективности в Взвадском сельском поселении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 xml:space="preserve">2022-2025 </w:t>
            </w:r>
            <w:r>
              <w:rPr>
                <w:rFonts w:hint="default" w:ascii="Times New Roman" w:hAnsi="Times New Roman" w:cs="Times New Roman"/>
                <w:b/>
                <w:bCs/>
                <w:sz w:val="18"/>
                <w:szCs w:val="18"/>
              </w:rPr>
              <w:t xml:space="preserve"> годы</w:t>
            </w:r>
          </w:p>
        </w:tc>
      </w:tr>
      <w:tr>
        <w:tblPrEx>
          <w:tblCellMar>
            <w:top w:w="0" w:type="dxa"/>
            <w:left w:w="75" w:type="dxa"/>
            <w:bottom w:w="0" w:type="dxa"/>
            <w:right w:w="75" w:type="dxa"/>
          </w:tblCellMar>
        </w:tblPrEx>
        <w:trPr>
          <w:gridAfter w:val="1"/>
          <w:wAfter w:w="2040" w:type="dxa"/>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1.4.1</w:t>
            </w:r>
          </w:p>
        </w:tc>
        <w:tc>
          <w:tcPr>
            <w:tcW w:w="888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светильников переведенных на автоматическое управление (шт.)</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wAfter w:w="0" w:type="auto"/>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w:t>
            </w:r>
          </w:p>
        </w:tc>
        <w:tc>
          <w:tcPr>
            <w:tcW w:w="14891"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Цель - Активизация  участия граждан, проживающих в сельской местности, в реализации общественно значимых проектов</w:t>
            </w:r>
          </w:p>
        </w:tc>
      </w:tr>
      <w:tr>
        <w:tblPrEx>
          <w:tblCellMar>
            <w:top w:w="0" w:type="dxa"/>
            <w:left w:w="75" w:type="dxa"/>
            <w:bottom w:w="0" w:type="dxa"/>
            <w:right w:w="75" w:type="dxa"/>
          </w:tblCellMar>
        </w:tblPrEx>
        <w:trPr>
          <w:wAfter w:w="0" w:type="auto"/>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2.1</w:t>
            </w:r>
          </w:p>
        </w:tc>
        <w:tc>
          <w:tcPr>
            <w:tcW w:w="14891"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i/>
                <w:iCs/>
                <w:sz w:val="18"/>
                <w:szCs w:val="18"/>
                <w:lang w:val="ru-RU"/>
              </w:rPr>
              <w:t>Задача - Создание и развитие инфраструктуры сельского поселения</w:t>
            </w:r>
          </w:p>
        </w:tc>
      </w:tr>
      <w:tr>
        <w:tblPrEx>
          <w:tblCellMar>
            <w:top w:w="0" w:type="dxa"/>
            <w:left w:w="75" w:type="dxa"/>
            <w:bottom w:w="0" w:type="dxa"/>
            <w:right w:w="75" w:type="dxa"/>
          </w:tblCellMar>
        </w:tblPrEx>
        <w:trPr>
          <w:gridAfter w:val="1"/>
          <w:wAfter w:w="204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8886" w:type="dxa"/>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реализованных проектов по благоустройству территории сельского поселения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wAfter w:w="0" w:type="auto"/>
          <w:trHeight w:val="401"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3.</w:t>
            </w:r>
          </w:p>
        </w:tc>
        <w:tc>
          <w:tcPr>
            <w:tcW w:w="14891"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b/>
                <w:sz w:val="18"/>
                <w:szCs w:val="18"/>
              </w:rPr>
              <w:t>Цель – Создание для жителей сельского поселения благоприятных санитарно-экологических условий</w:t>
            </w:r>
          </w:p>
        </w:tc>
      </w:tr>
      <w:tr>
        <w:tblPrEx>
          <w:tblCellMar>
            <w:top w:w="0" w:type="dxa"/>
            <w:left w:w="75" w:type="dxa"/>
            <w:bottom w:w="0" w:type="dxa"/>
            <w:right w:w="75" w:type="dxa"/>
          </w:tblCellMar>
        </w:tblPrEx>
        <w:trPr>
          <w:wAfter w:w="0" w:type="auto"/>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w:t>
            </w:r>
          </w:p>
        </w:tc>
        <w:tc>
          <w:tcPr>
            <w:tcW w:w="14891"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b/>
                <w:i/>
                <w:sz w:val="18"/>
                <w:szCs w:val="18"/>
              </w:rPr>
              <w:t>Задача – Обустройство на территории сельского поселения площадок для накопления твердых коммунальных отходов</w:t>
            </w:r>
          </w:p>
        </w:tc>
      </w:tr>
      <w:tr>
        <w:tblPrEx>
          <w:tblCellMar>
            <w:top w:w="0" w:type="dxa"/>
            <w:left w:w="75" w:type="dxa"/>
            <w:bottom w:w="0" w:type="dxa"/>
            <w:right w:w="75" w:type="dxa"/>
          </w:tblCellMar>
        </w:tblPrEx>
        <w:trPr>
          <w:gridAfter w:val="1"/>
          <w:wAfter w:w="204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8886" w:type="dxa"/>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overflowPunct w:val="0"/>
        <w:autoSpaceDN w:val="0"/>
        <w:adjustRightInd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pPr>
        <w:widowControl w:val="0"/>
        <w:autoSpaceDE w:val="0"/>
        <w:jc w:val="both"/>
        <w:rPr>
          <w:rFonts w:hint="default" w:ascii="Times New Roman" w:hAnsi="Times New Roman" w:cs="Times New Roman"/>
          <w:sz w:val="18"/>
          <w:szCs w:val="18"/>
        </w:rPr>
      </w:pPr>
    </w:p>
    <w:p>
      <w:pPr>
        <w:pStyle w:val="50"/>
        <w:suppressAutoHyphens w:val="0"/>
        <w:ind w:left="0" w:firstLine="180" w:firstLineChars="1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2</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widowControl w:val="0"/>
        <w:autoSpaceDE w:val="0"/>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522,9</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784,4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1284,4</w:t>
            </w:r>
          </w:p>
        </w:tc>
      </w:tr>
    </w:tbl>
    <w:p>
      <w:pPr>
        <w:widowControl w:val="0"/>
        <w:autoSpaceDE w:val="0"/>
        <w:rPr>
          <w:rFonts w:hint="default" w:ascii="Times New Roman" w:hAnsi="Times New Roman" w:cs="Times New Roman"/>
          <w:b/>
          <w:sz w:val="18"/>
          <w:szCs w:val="18"/>
        </w:rPr>
      </w:pPr>
    </w:p>
    <w:p>
      <w:pPr>
        <w:widowControl w:val="0"/>
        <w:autoSpaceDE w:val="0"/>
        <w:ind w:firstLine="90" w:firstLineChars="50"/>
        <w:jc w:val="both"/>
        <w:rPr>
          <w:rFonts w:hint="default" w:ascii="Times New Roman" w:hAnsi="Times New Roman" w:eastAsia="Calibri" w:cs="Times New Roman"/>
          <w:sz w:val="18"/>
          <w:szCs w:val="18"/>
          <w:lang w:eastAsia="en-US"/>
        </w:r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3</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w:t>
      </w:r>
    </w:p>
    <w:p>
      <w:pPr>
        <w:widowControl w:val="0"/>
        <w:autoSpaceDE w:val="0"/>
        <w:ind w:firstLine="720"/>
        <w:jc w:val="both"/>
        <w:rPr>
          <w:rFonts w:hint="default" w:ascii="Times New Roman" w:hAnsi="Times New Roman" w:eastAsia="Calibri" w:cs="Times New Roman"/>
          <w:b/>
          <w:sz w:val="18"/>
          <w:szCs w:val="18"/>
          <w:lang w:eastAsia="en-US"/>
        </w:rPr>
      </w:pPr>
    </w:p>
    <w:p>
      <w:pPr>
        <w:widowControl w:val="0"/>
        <w:autoSpaceDE w:val="0"/>
        <w:ind w:firstLine="720"/>
        <w:jc w:val="both"/>
        <w:rPr>
          <w:rFonts w:hint="default" w:ascii="Times New Roman" w:hAnsi="Times New Roman" w:eastAsia="Calibri" w:cs="Times New Roman"/>
          <w:b/>
          <w:sz w:val="18"/>
          <w:szCs w:val="18"/>
          <w:lang w:eastAsia="en-US"/>
        </w:rPr>
      </w:pPr>
    </w:p>
    <w:p>
      <w:pPr>
        <w:widowControl w:val="0"/>
        <w:autoSpaceDE w:val="0"/>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МУНИЦИПАЛЬНОЙ ПРОГРАММЫ</w:t>
      </w:r>
    </w:p>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widowControl w:val="0"/>
        <w:autoSpaceDE w:val="0"/>
        <w:jc w:val="both"/>
        <w:rPr>
          <w:rFonts w:hint="default" w:ascii="Times New Roman" w:hAnsi="Times New Roman" w:eastAsia="Calibri" w:cs="Times New Roman"/>
          <w:sz w:val="18"/>
          <w:szCs w:val="18"/>
          <w:lang w:eastAsia="en-US"/>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1283"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both"/>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849"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845"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p>
            <w:pPr>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c>
          <w:tcPr>
            <w:tcW w:w="851"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p>
        </w:tc>
        <w:tc>
          <w:tcPr>
            <w:tcW w:w="84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85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38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rPr>
          <w:rFonts w:hint="default" w:ascii="Times New Roman" w:hAnsi="Times New Roman" w:cs="Times New Roman"/>
          <w:sz w:val="18"/>
          <w:szCs w:val="18"/>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776" w:right="567" w:bottom="851" w:left="1985" w:header="720" w:footer="720" w:gutter="0"/>
          <w:cols w:space="720" w:num="1"/>
          <w:docGrid w:linePitch="360" w:charSpace="0"/>
        </w:sectPr>
      </w:pPr>
    </w:p>
    <w:p>
      <w:pPr>
        <w:widowControl w:val="0"/>
        <w:autoSpaceDE w:val="0"/>
        <w:jc w:val="right"/>
        <w:rPr>
          <w:rFonts w:hint="default" w:ascii="Times New Roman" w:hAnsi="Times New Roman" w:cs="Times New Roman"/>
          <w:b/>
          <w:sz w:val="18"/>
          <w:szCs w:val="18"/>
        </w:rPr>
      </w:pPr>
    </w:p>
    <w:p>
      <w:pPr>
        <w:pStyle w:val="50"/>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 xml:space="preserve">2022-2025 </w:t>
      </w:r>
      <w:r>
        <w:rPr>
          <w:rFonts w:hint="default" w:ascii="Times New Roman" w:hAnsi="Times New Roman" w:cs="Times New Roman"/>
          <w:sz w:val="18"/>
          <w:szCs w:val="18"/>
          <w:lang w:eastAsia="ru-RU"/>
        </w:rPr>
        <w:t>годы»:</w:t>
      </w:r>
    </w:p>
    <w:p>
      <w:pPr>
        <w:ind w:firstLine="630" w:firstLineChars="3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widowControl w:val="0"/>
        <w:autoSpaceDE w:val="0"/>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r>
    </w:tbl>
    <w:p>
      <w:pPr>
        <w:widowControl w:val="0"/>
        <w:autoSpaceDE w:val="0"/>
        <w:ind w:firstLine="720"/>
        <w:rPr>
          <w:rFonts w:hint="default" w:ascii="Times New Roman" w:hAnsi="Times New Roman" w:cs="Times New Roman"/>
          <w:sz w:val="18"/>
          <w:szCs w:val="18"/>
        </w:rPr>
      </w:pPr>
    </w:p>
    <w:p>
      <w:pPr>
        <w:widowControl w:val="0"/>
        <w:autoSpaceDE w:val="0"/>
        <w:ind w:firstLine="720"/>
        <w:rPr>
          <w:rFonts w:hint="default" w:ascii="Times New Roman" w:hAnsi="Times New Roman" w:cs="Times New Roman"/>
          <w:sz w:val="18"/>
          <w:szCs w:val="18"/>
        </w:rPr>
      </w:pPr>
    </w:p>
    <w:p>
      <w:pPr>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eastAsia="Calibri" w:cs="Times New Roman"/>
          <w:sz w:val="18"/>
          <w:szCs w:val="18"/>
          <w:lang w:eastAsia="en-US"/>
        </w:rPr>
        <w:t xml:space="preserve"> в следующей редакции: </w:t>
      </w:r>
    </w:p>
    <w:p>
      <w:pPr>
        <w:jc w:val="both"/>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cs="Times New Roman"/>
          <w:b/>
          <w:sz w:val="18"/>
          <w:szCs w:val="18"/>
        </w:rPr>
      </w:pPr>
    </w:p>
    <w:p>
      <w:pPr>
        <w:widowControl w:val="0"/>
        <w:autoSpaceDE w:val="0"/>
        <w:ind w:firstLine="720"/>
        <w:jc w:val="both"/>
        <w:rPr>
          <w:rFonts w:hint="default" w:ascii="Times New Roman" w:hAnsi="Times New Roman" w:cs="Times New Roman"/>
          <w:sz w:val="18"/>
          <w:szCs w:val="18"/>
        </w:rPr>
      </w:pPr>
    </w:p>
    <w:p>
      <w:pPr>
        <w:jc w:val="center"/>
        <w:rPr>
          <w:rFonts w:hint="default" w:ascii="Times New Roman" w:hAnsi="Times New Roman" w:cs="Times New Roman"/>
          <w:sz w:val="18"/>
          <w:szCs w:val="18"/>
        </w:rPr>
      </w:pPr>
      <w:bookmarkStart w:id="0" w:name="Par314"/>
      <w:bookmarkEnd w:id="0"/>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276" w:right="776" w:bottom="567" w:left="851" w:header="720" w:footer="720" w:gutter="0"/>
          <w:cols w:space="720" w:num="1"/>
          <w:docGrid w:linePitch="272" w:charSpace="0"/>
        </w:sectPr>
      </w:pPr>
    </w:p>
    <w:p>
      <w:pPr>
        <w:widowControl w:val="0"/>
        <w:autoSpaceDE w:val="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widowControl w:val="0"/>
        <w:autoSpaceDE w:val="0"/>
        <w:jc w:val="center"/>
        <w:rPr>
          <w:rFonts w:hint="default" w:ascii="Times New Roman" w:hAnsi="Times New Roman" w:cs="Times New Roman"/>
          <w:b/>
          <w:sz w:val="18"/>
          <w:szCs w:val="18"/>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55"/>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widowControl w:val="0"/>
              <w:autoSpaceDE w:val="0"/>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4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39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1455" w:type="dxa"/>
            <w:noWrap w:val="0"/>
            <w:vAlign w:val="top"/>
          </w:tcPr>
          <w:p>
            <w:pPr>
              <w:widowControl w:val="0"/>
              <w:autoSpaceDE w:val="0"/>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1455" w:type="dxa"/>
            <w:noWrap w:val="0"/>
            <w:vAlign w:val="top"/>
          </w:tcPr>
          <w:p>
            <w:pPr>
              <w:pStyle w:val="168"/>
              <w:widowControl w:val="0"/>
              <w:autoSpaceDE w:val="0"/>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 xml:space="preserve"> 32,6</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7,1</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widowControl w:val="0"/>
              <w:autoSpaceDE w:val="0"/>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25,5</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bl>
    <w:p>
      <w:pPr>
        <w:widowControl w:val="0"/>
        <w:autoSpaceDE w:val="0"/>
        <w:jc w:val="center"/>
        <w:rPr>
          <w:rFonts w:hint="default" w:ascii="Times New Roman" w:hAnsi="Times New Roman" w:cs="Times New Roman"/>
          <w:b w:val="0"/>
          <w:bCs w:val="0"/>
          <w:sz w:val="18"/>
          <w:szCs w:val="18"/>
        </w:rPr>
      </w:pPr>
    </w:p>
    <w:p>
      <w:pPr>
        <w:widowControl w:val="0"/>
        <w:autoSpaceDE w:val="0"/>
        <w:jc w:val="center"/>
        <w:rPr>
          <w:rFonts w:hint="default" w:ascii="Times New Roman" w:hAnsi="Times New Roman" w:cs="Times New Roman"/>
          <w:b w:val="0"/>
          <w:bCs w:val="0"/>
          <w:sz w:val="18"/>
          <w:szCs w:val="18"/>
        </w:rPr>
      </w:pPr>
    </w:p>
    <w:p>
      <w:pPr>
        <w:spacing w:line="276" w:lineRule="auto"/>
        <w:jc w:val="both"/>
        <w:rPr>
          <w:b/>
          <w:sz w:val="18"/>
          <w:szCs w:val="18"/>
        </w:rPr>
      </w:pPr>
    </w:p>
    <w:p>
      <w:pPr>
        <w:spacing w:line="276" w:lineRule="auto"/>
        <w:jc w:val="both"/>
        <w:rPr>
          <w:b/>
          <w:sz w:val="18"/>
          <w:szCs w:val="18"/>
        </w:rPr>
      </w:pPr>
    </w:p>
    <w:p>
      <w:pPr>
        <w:suppressAutoHyphens w:val="0"/>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suppressAutoHyphens w:val="0"/>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suppressAutoHyphens w:val="0"/>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b/>
          <w:sz w:val="18"/>
          <w:szCs w:val="18"/>
          <w:lang w:eastAsia="ru-RU"/>
        </w:rPr>
      </w:pPr>
    </w:p>
    <w:p>
      <w:pPr>
        <w:suppressAutoHyphens w:val="0"/>
        <w:rPr>
          <w:rFonts w:hint="default" w:ascii="Times New Roman" w:hAnsi="Times New Roman" w:cs="Times New Roman"/>
          <w:b/>
          <w:sz w:val="18"/>
          <w:szCs w:val="18"/>
          <w:lang w:eastAsia="ru-RU"/>
        </w:rPr>
      </w:pPr>
    </w:p>
    <w:p>
      <w:pPr>
        <w:suppressAutoHyphens w:val="0"/>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widowControl w:val="0"/>
        <w:autoSpaceDE w:val="0"/>
        <w:jc w:val="both"/>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jc w:val="center"/>
        <w:rPr>
          <w:b/>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jc w:val="center"/>
        <w:rPr>
          <w:b/>
          <w:sz w:val="18"/>
          <w:szCs w:val="18"/>
        </w:rPr>
      </w:pPr>
    </w:p>
    <w:p>
      <w:pPr>
        <w:jc w:val="center"/>
        <w:rPr>
          <w:sz w:val="18"/>
          <w:szCs w:val="18"/>
        </w:rPr>
      </w:pPr>
      <w:r>
        <w:rPr>
          <w:b/>
          <w:sz w:val="18"/>
          <w:szCs w:val="18"/>
        </w:rPr>
        <w:t>П О С Т А Н О В Л Е Н И Е</w:t>
      </w:r>
    </w:p>
    <w:p>
      <w:pPr>
        <w:rPr>
          <w:sz w:val="18"/>
          <w:szCs w:val="18"/>
        </w:rPr>
      </w:pPr>
    </w:p>
    <w:p>
      <w:pPr>
        <w:jc w:val="left"/>
        <w:rPr>
          <w:rFonts w:hint="default"/>
          <w:sz w:val="18"/>
          <w:szCs w:val="18"/>
          <w:lang w:val="ru-RU"/>
        </w:rPr>
      </w:pPr>
      <w:r>
        <w:rPr>
          <w:sz w:val="18"/>
          <w:szCs w:val="18"/>
        </w:rPr>
        <w:t xml:space="preserve">от   </w:t>
      </w:r>
      <w:r>
        <w:rPr>
          <w:rFonts w:hint="default"/>
          <w:sz w:val="18"/>
          <w:szCs w:val="18"/>
          <w:lang w:val="ru-RU"/>
        </w:rPr>
        <w:t>07.04</w:t>
      </w:r>
      <w:r>
        <w:rPr>
          <w:sz w:val="18"/>
          <w:szCs w:val="18"/>
        </w:rPr>
        <w:t xml:space="preserve">.2022  </w:t>
      </w:r>
      <w:r>
        <w:rPr>
          <w:rFonts w:hint="default"/>
          <w:sz w:val="18"/>
          <w:szCs w:val="18"/>
          <w:lang w:val="ru-RU"/>
        </w:rPr>
        <w:t xml:space="preserve">    </w:t>
      </w:r>
      <w:r>
        <w:rPr>
          <w:sz w:val="18"/>
          <w:szCs w:val="18"/>
        </w:rPr>
        <w:t>№</w:t>
      </w:r>
      <w:r>
        <w:rPr>
          <w:rFonts w:hint="default"/>
          <w:sz w:val="18"/>
          <w:szCs w:val="18"/>
          <w:lang w:val="ru-RU"/>
        </w:rPr>
        <w:t>28</w:t>
      </w:r>
    </w:p>
    <w:p>
      <w:pPr>
        <w:jc w:val="left"/>
        <w:rPr>
          <w:sz w:val="18"/>
          <w:szCs w:val="18"/>
          <w:lang w:val="ru-RU"/>
        </w:rPr>
      </w:pPr>
      <w:r>
        <w:rPr>
          <w:sz w:val="18"/>
          <w:szCs w:val="18"/>
        </w:rPr>
        <w:t xml:space="preserve">д. </w:t>
      </w:r>
      <w:r>
        <w:rPr>
          <w:sz w:val="18"/>
          <w:szCs w:val="18"/>
          <w:lang w:val="ru-RU"/>
        </w:rPr>
        <w:t>Взвад</w:t>
      </w:r>
    </w:p>
    <w:p>
      <w:pPr>
        <w:jc w:val="left"/>
        <w:rPr>
          <w:rFonts w:hint="default"/>
          <w:sz w:val="18"/>
          <w:szCs w:val="18"/>
          <w:lang w:val="ru-RU"/>
        </w:rPr>
      </w:pPr>
    </w:p>
    <w:p>
      <w:pPr>
        <w:pStyle w:val="71"/>
        <w:jc w:val="left"/>
        <w:rPr>
          <w:b/>
          <w:sz w:val="18"/>
          <w:szCs w:val="18"/>
        </w:rPr>
      </w:pPr>
      <w:r>
        <w:rPr>
          <w:b/>
          <w:sz w:val="18"/>
          <w:szCs w:val="18"/>
        </w:rPr>
        <w:t xml:space="preserve">О создании комиссии по осуществлению </w:t>
      </w:r>
    </w:p>
    <w:p>
      <w:pPr>
        <w:pStyle w:val="71"/>
        <w:jc w:val="left"/>
        <w:rPr>
          <w:b/>
          <w:sz w:val="18"/>
          <w:szCs w:val="18"/>
        </w:rPr>
      </w:pPr>
      <w:r>
        <w:rPr>
          <w:b/>
          <w:sz w:val="18"/>
          <w:szCs w:val="18"/>
        </w:rPr>
        <w:t xml:space="preserve">закупок товаров, работ, услуг для обеспечения </w:t>
      </w:r>
    </w:p>
    <w:p>
      <w:pPr>
        <w:pStyle w:val="71"/>
        <w:jc w:val="left"/>
        <w:rPr>
          <w:b/>
          <w:color w:val="000000"/>
          <w:sz w:val="18"/>
          <w:szCs w:val="18"/>
          <w:shd w:val="clear" w:color="auto" w:fill="FFFFFF"/>
        </w:rPr>
      </w:pPr>
      <w:r>
        <w:rPr>
          <w:b/>
          <w:sz w:val="18"/>
          <w:szCs w:val="18"/>
        </w:rPr>
        <w:t xml:space="preserve">муниципальных нужд </w:t>
      </w:r>
      <w:r>
        <w:rPr>
          <w:b/>
          <w:color w:val="000000"/>
          <w:sz w:val="18"/>
          <w:szCs w:val="18"/>
          <w:shd w:val="clear" w:color="auto" w:fill="FFFFFF"/>
        </w:rPr>
        <w:t xml:space="preserve">Администрации </w:t>
      </w:r>
    </w:p>
    <w:p>
      <w:pPr>
        <w:pStyle w:val="71"/>
        <w:jc w:val="left"/>
        <w:rPr>
          <w:b/>
          <w:i/>
          <w:sz w:val="18"/>
          <w:szCs w:val="18"/>
        </w:rPr>
      </w:pPr>
      <w:r>
        <w:rPr>
          <w:b/>
          <w:color w:val="000000"/>
          <w:sz w:val="18"/>
          <w:szCs w:val="18"/>
          <w:shd w:val="clear" w:color="auto" w:fill="FFFFFF"/>
          <w:lang w:val="ru-RU"/>
        </w:rPr>
        <w:t>Взвадского</w:t>
      </w:r>
      <w:r>
        <w:rPr>
          <w:b/>
          <w:color w:val="000000"/>
          <w:sz w:val="18"/>
          <w:szCs w:val="18"/>
          <w:shd w:val="clear" w:color="auto" w:fill="FFFFFF"/>
        </w:rPr>
        <w:t xml:space="preserve"> сельского поселения</w:t>
      </w:r>
    </w:p>
    <w:p>
      <w:pPr>
        <w:rPr>
          <w:sz w:val="18"/>
          <w:szCs w:val="18"/>
        </w:rPr>
      </w:pPr>
      <w:r>
        <w:rPr>
          <w:sz w:val="18"/>
          <w:szCs w:val="18"/>
        </w:rPr>
        <w:t xml:space="preserve"> </w:t>
      </w:r>
    </w:p>
    <w:p>
      <w:pPr>
        <w:pStyle w:val="105"/>
        <w:ind w:firstLine="709"/>
        <w:jc w:val="both"/>
        <w:rPr>
          <w:rFonts w:ascii="Times New Roman" w:hAnsi="Times New Roman" w:cs="Times New Roman"/>
          <w:sz w:val="18"/>
          <w:szCs w:val="18"/>
        </w:rPr>
      </w:pPr>
      <w:r>
        <w:rPr>
          <w:rFonts w:ascii="Times New Roman" w:hAnsi="Times New Roman" w:cs="Times New Roman"/>
          <w:sz w:val="18"/>
          <w:szCs w:val="18"/>
        </w:rPr>
        <w:t>В соответствии с Федеральным законом от 05.04.2013 г. № 44-ФЗ «</w:t>
      </w:r>
      <w:r>
        <w:rPr>
          <w:rFonts w:ascii="Times New Roman" w:hAnsi="Times New Roman" w:cs="Times New Roman"/>
          <w:bCs/>
          <w:sz w:val="18"/>
          <w:szCs w:val="1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Pr>
          <w:rFonts w:ascii="Times New Roman" w:hAnsi="Times New Roman" w:cs="Times New Roman"/>
          <w:sz w:val="18"/>
          <w:szCs w:val="18"/>
        </w:rPr>
        <w:t> </w:t>
      </w:r>
      <w:r>
        <w:rPr>
          <w:rFonts w:ascii="Times New Roman" w:hAnsi="Times New Roman" w:cs="Times New Roman"/>
          <w:bCs/>
          <w:sz w:val="18"/>
          <w:szCs w:val="18"/>
        </w:rPr>
        <w:t xml:space="preserve">360-ФЗ), </w:t>
      </w:r>
      <w:r>
        <w:rPr>
          <w:rFonts w:ascii="Times New Roman" w:hAnsi="Times New Roman" w:cs="Times New Roman"/>
          <w:sz w:val="18"/>
          <w:szCs w:val="18"/>
        </w:rPr>
        <w:t xml:space="preserve">в целях  организации деятельности </w:t>
      </w:r>
      <w:r>
        <w:rPr>
          <w:rFonts w:ascii="Times New Roman" w:hAnsi="Times New Roman" w:cs="Times New Roman"/>
          <w:color w:val="000000"/>
          <w:sz w:val="18"/>
          <w:szCs w:val="18"/>
          <w:shd w:val="clear" w:color="auto" w:fill="FFFFFF"/>
        </w:rPr>
        <w:t xml:space="preserve">Муниципального учреждения Администрация </w:t>
      </w:r>
      <w:r>
        <w:rPr>
          <w:rFonts w:ascii="Times New Roman" w:hAnsi="Times New Roman" w:cs="Times New Roman"/>
          <w:color w:val="000000"/>
          <w:sz w:val="18"/>
          <w:szCs w:val="18"/>
          <w:shd w:val="clear" w:color="auto" w:fill="FFFFFF"/>
          <w:lang w:val="ru-RU"/>
        </w:rPr>
        <w:t>Взвадского</w:t>
      </w:r>
      <w:r>
        <w:rPr>
          <w:rFonts w:ascii="Times New Roman" w:hAnsi="Times New Roman" w:cs="Times New Roman"/>
          <w:color w:val="000000"/>
          <w:sz w:val="18"/>
          <w:szCs w:val="18"/>
          <w:shd w:val="clear" w:color="auto" w:fill="FFFFFF"/>
        </w:rPr>
        <w:t xml:space="preserve"> сельского поселения</w:t>
      </w:r>
      <w:r>
        <w:rPr>
          <w:rFonts w:ascii="Times New Roman" w:hAnsi="Times New Roman" w:cs="Times New Roman"/>
          <w:sz w:val="18"/>
          <w:szCs w:val="18"/>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Pr>
          <w:rFonts w:ascii="Times New Roman" w:hAnsi="Times New Roman" w:cs="Times New Roman"/>
          <w:color w:val="000000"/>
          <w:sz w:val="18"/>
          <w:szCs w:val="18"/>
          <w:shd w:val="clear" w:color="auto" w:fill="FFFFFF"/>
        </w:rPr>
        <w:t xml:space="preserve">Администрацией </w:t>
      </w:r>
      <w:r>
        <w:rPr>
          <w:rFonts w:ascii="Times New Roman" w:hAnsi="Times New Roman" w:cs="Times New Roman"/>
          <w:color w:val="000000"/>
          <w:sz w:val="18"/>
          <w:szCs w:val="18"/>
          <w:shd w:val="clear" w:color="auto" w:fill="FFFFFF"/>
          <w:lang w:val="ru-RU"/>
        </w:rPr>
        <w:t>Взвадского</w:t>
      </w:r>
      <w:r>
        <w:rPr>
          <w:rFonts w:hint="default" w:ascii="Times New Roman" w:hAnsi="Times New Roman" w:cs="Times New Roman"/>
          <w:color w:val="000000"/>
          <w:sz w:val="18"/>
          <w:szCs w:val="18"/>
          <w:shd w:val="clear" w:color="auto" w:fill="FFFFFF"/>
          <w:lang w:val="ru-RU"/>
        </w:rPr>
        <w:t xml:space="preserve"> </w:t>
      </w:r>
      <w:r>
        <w:rPr>
          <w:rFonts w:ascii="Times New Roman" w:hAnsi="Times New Roman" w:cs="Times New Roman"/>
          <w:color w:val="000000"/>
          <w:sz w:val="18"/>
          <w:szCs w:val="18"/>
          <w:shd w:val="clear" w:color="auto" w:fill="FFFFFF"/>
        </w:rPr>
        <w:t>сельского поселения,</w:t>
      </w:r>
    </w:p>
    <w:p>
      <w:pPr>
        <w:pStyle w:val="105"/>
        <w:ind w:firstLine="0"/>
        <w:jc w:val="both"/>
        <w:rPr>
          <w:sz w:val="18"/>
          <w:szCs w:val="18"/>
        </w:rPr>
      </w:pPr>
      <w:r>
        <w:rPr>
          <w:rFonts w:ascii="Times New Roman" w:hAnsi="Times New Roman" w:cs="Times New Roman"/>
          <w:b/>
          <w:bCs/>
          <w:sz w:val="18"/>
          <w:szCs w:val="18"/>
        </w:rPr>
        <w:t>ПОСТАНОВЛЯЮ:</w:t>
      </w:r>
    </w:p>
    <w:p>
      <w:pPr>
        <w:pStyle w:val="71"/>
        <w:ind w:firstLine="709"/>
        <w:rPr>
          <w:sz w:val="18"/>
          <w:szCs w:val="18"/>
        </w:rPr>
      </w:pPr>
    </w:p>
    <w:p>
      <w:pPr>
        <w:pStyle w:val="71"/>
        <w:ind w:firstLine="709"/>
        <w:jc w:val="both"/>
        <w:rPr>
          <w:sz w:val="18"/>
          <w:szCs w:val="18"/>
        </w:rPr>
      </w:pPr>
      <w:r>
        <w:rPr>
          <w:sz w:val="18"/>
          <w:szCs w:val="18"/>
        </w:rPr>
        <w:t xml:space="preserve">1. Создать комиссию по осуществлению закупок товаров, работ, услуг для обеспечения муниципальных нужд </w:t>
      </w:r>
      <w:r>
        <w:rPr>
          <w:color w:val="000000"/>
          <w:sz w:val="18"/>
          <w:szCs w:val="18"/>
          <w:shd w:val="clear" w:color="auto" w:fill="FFFFFF"/>
        </w:rPr>
        <w:t xml:space="preserve">Муниципального учреждения Администрация </w:t>
      </w:r>
      <w:r>
        <w:rPr>
          <w:color w:val="000000"/>
          <w:sz w:val="18"/>
          <w:szCs w:val="18"/>
          <w:shd w:val="clear" w:color="auto" w:fill="FFFFFF"/>
          <w:lang w:val="ru-RU"/>
        </w:rPr>
        <w:t>Взвадского</w:t>
      </w:r>
      <w:r>
        <w:rPr>
          <w:color w:val="000000"/>
          <w:sz w:val="18"/>
          <w:szCs w:val="18"/>
          <w:shd w:val="clear" w:color="auto" w:fill="FFFFFF"/>
        </w:rPr>
        <w:t xml:space="preserve"> сельского поселения</w:t>
      </w:r>
      <w:r>
        <w:rPr>
          <w:sz w:val="18"/>
          <w:szCs w:val="18"/>
        </w:rPr>
        <w:t>, утвердив ее состав согласно Приложению № 1 к настоящему постановлению.</w:t>
      </w:r>
    </w:p>
    <w:p>
      <w:pPr>
        <w:pStyle w:val="71"/>
        <w:ind w:firstLine="709"/>
        <w:jc w:val="both"/>
        <w:rPr>
          <w:sz w:val="18"/>
          <w:szCs w:val="18"/>
        </w:rPr>
      </w:pPr>
      <w:r>
        <w:rPr>
          <w:sz w:val="18"/>
          <w:szCs w:val="18"/>
        </w:rPr>
        <w:t xml:space="preserve">2. Утвердить Положение о комиссии по осуществлению закупок товаров, работ, услуг для обеспечения муниципальных нужд </w:t>
      </w:r>
      <w:r>
        <w:rPr>
          <w:color w:val="000000"/>
          <w:sz w:val="18"/>
          <w:szCs w:val="18"/>
          <w:shd w:val="clear" w:color="auto" w:fill="FFFFFF"/>
        </w:rPr>
        <w:t xml:space="preserve">Муниципального учреждения Администрация </w:t>
      </w:r>
      <w:r>
        <w:rPr>
          <w:color w:val="000000"/>
          <w:sz w:val="18"/>
          <w:szCs w:val="18"/>
          <w:shd w:val="clear" w:color="auto" w:fill="FFFFFF"/>
          <w:lang w:val="ru-RU"/>
        </w:rPr>
        <w:t>Взвадского</w:t>
      </w:r>
      <w:r>
        <w:rPr>
          <w:color w:val="000000"/>
          <w:sz w:val="18"/>
          <w:szCs w:val="18"/>
          <w:shd w:val="clear" w:color="auto" w:fill="FFFFFF"/>
        </w:rPr>
        <w:t xml:space="preserve"> сельского поселения</w:t>
      </w:r>
      <w:r>
        <w:rPr>
          <w:sz w:val="18"/>
          <w:szCs w:val="18"/>
        </w:rPr>
        <w:t xml:space="preserve"> согласно Приложению № 2 к настоящему постановлению.</w:t>
      </w:r>
    </w:p>
    <w:p>
      <w:pPr>
        <w:pStyle w:val="168"/>
        <w:ind w:firstLine="708"/>
        <w:jc w:val="both"/>
        <w:rPr>
          <w:color w:val="000000"/>
          <w:sz w:val="18"/>
          <w:szCs w:val="18"/>
        </w:rPr>
      </w:pPr>
      <w:r>
        <w:rPr>
          <w:color w:val="000000"/>
          <w:sz w:val="18"/>
          <w:szCs w:val="18"/>
        </w:rPr>
        <w:t xml:space="preserve">3. Признать утратившими силу постановления Администрации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p>
    <w:p>
      <w:pPr>
        <w:pStyle w:val="168"/>
        <w:jc w:val="both"/>
        <w:rPr>
          <w:color w:val="000000"/>
          <w:sz w:val="18"/>
          <w:szCs w:val="18"/>
        </w:rPr>
      </w:pPr>
      <w:r>
        <w:rPr>
          <w:color w:val="000000"/>
          <w:sz w:val="18"/>
          <w:szCs w:val="18"/>
        </w:rPr>
        <w:t xml:space="preserve">       - от </w:t>
      </w:r>
      <w:r>
        <w:rPr>
          <w:rFonts w:hint="default"/>
          <w:color w:val="000000"/>
          <w:sz w:val="18"/>
          <w:szCs w:val="18"/>
          <w:lang w:val="ru-RU"/>
        </w:rPr>
        <w:t>29.07.2021</w:t>
      </w:r>
      <w:r>
        <w:rPr>
          <w:color w:val="000000"/>
          <w:sz w:val="18"/>
          <w:szCs w:val="18"/>
        </w:rPr>
        <w:t xml:space="preserve"> №</w:t>
      </w:r>
      <w:r>
        <w:rPr>
          <w:rFonts w:hint="default"/>
          <w:color w:val="000000"/>
          <w:sz w:val="18"/>
          <w:szCs w:val="18"/>
          <w:lang w:val="ru-RU"/>
        </w:rPr>
        <w:t>49</w:t>
      </w:r>
      <w:r>
        <w:rPr>
          <w:color w:val="000000"/>
          <w:sz w:val="18"/>
          <w:szCs w:val="18"/>
        </w:rPr>
        <w:t xml:space="preserve"> «</w:t>
      </w:r>
      <w:r>
        <w:rPr>
          <w:bCs/>
          <w:sz w:val="18"/>
          <w:szCs w:val="18"/>
        </w:rPr>
        <w:t xml:space="preserve">О создании Единой комиссии </w:t>
      </w:r>
      <w:r>
        <w:rPr>
          <w:bCs/>
          <w:sz w:val="18"/>
          <w:szCs w:val="18"/>
          <w:lang w:val="ru-RU"/>
        </w:rPr>
        <w:t>Администрации</w:t>
      </w:r>
      <w:r>
        <w:rPr>
          <w:rFonts w:hint="default"/>
          <w:bCs/>
          <w:sz w:val="18"/>
          <w:szCs w:val="18"/>
          <w:lang w:val="ru-RU"/>
        </w:rPr>
        <w:t xml:space="preserve"> Взвадского сельского поселения </w:t>
      </w:r>
      <w:r>
        <w:rPr>
          <w:bCs/>
          <w:sz w:val="18"/>
          <w:szCs w:val="18"/>
        </w:rPr>
        <w:t>по осуществлению закупок товаров, работ, услуг для обеспечения муниципальных нужд</w:t>
      </w:r>
      <w:r>
        <w:rPr>
          <w:color w:val="000000"/>
          <w:sz w:val="18"/>
          <w:szCs w:val="18"/>
        </w:rPr>
        <w:t>»;</w:t>
      </w:r>
    </w:p>
    <w:p>
      <w:pPr>
        <w:rPr>
          <w:rFonts w:hint="default"/>
          <w:sz w:val="18"/>
          <w:szCs w:val="18"/>
          <w:lang w:val="ru-RU"/>
        </w:rPr>
      </w:pPr>
      <w:r>
        <w:rPr>
          <w:color w:val="000000"/>
          <w:sz w:val="18"/>
          <w:szCs w:val="18"/>
        </w:rPr>
        <w:t xml:space="preserve">       -</w:t>
      </w:r>
      <w:r>
        <w:rPr>
          <w:sz w:val="18"/>
          <w:szCs w:val="18"/>
        </w:rPr>
        <w:t xml:space="preserve"> от </w:t>
      </w:r>
      <w:r>
        <w:rPr>
          <w:rFonts w:hint="default"/>
          <w:sz w:val="18"/>
          <w:szCs w:val="18"/>
          <w:lang w:val="ru-RU"/>
        </w:rPr>
        <w:t>25.02.</w:t>
      </w:r>
      <w:r>
        <w:rPr>
          <w:sz w:val="18"/>
          <w:szCs w:val="18"/>
        </w:rPr>
        <w:t xml:space="preserve">.2022 </w:t>
      </w:r>
      <w:r>
        <w:rPr>
          <w:rFonts w:hint="default"/>
          <w:sz w:val="18"/>
          <w:szCs w:val="18"/>
          <w:lang w:val="ru-RU"/>
        </w:rPr>
        <w:t xml:space="preserve"> </w:t>
      </w:r>
      <w:r>
        <w:rPr>
          <w:sz w:val="18"/>
          <w:szCs w:val="18"/>
        </w:rPr>
        <w:t>№</w:t>
      </w:r>
      <w:r>
        <w:rPr>
          <w:rFonts w:hint="default"/>
          <w:sz w:val="18"/>
          <w:szCs w:val="18"/>
          <w:lang w:val="ru-RU"/>
        </w:rPr>
        <w:t>15</w:t>
      </w:r>
      <w:r>
        <w:rPr>
          <w:sz w:val="18"/>
          <w:szCs w:val="18"/>
        </w:rPr>
        <w:t xml:space="preserve"> «</w:t>
      </w:r>
      <w:r>
        <w:rPr>
          <w:bCs/>
          <w:sz w:val="18"/>
          <w:szCs w:val="18"/>
        </w:rPr>
        <w:t>О внесении изменений в постановление Администрации</w:t>
      </w:r>
      <w:r>
        <w:rPr>
          <w:rFonts w:hint="default"/>
          <w:bCs/>
          <w:sz w:val="18"/>
          <w:szCs w:val="18"/>
          <w:lang w:val="ru-RU"/>
        </w:rPr>
        <w:t xml:space="preserve"> Взвадского</w:t>
      </w:r>
      <w:r>
        <w:rPr>
          <w:bCs/>
          <w:sz w:val="18"/>
          <w:szCs w:val="18"/>
        </w:rPr>
        <w:t xml:space="preserve"> сельского поселения от </w:t>
      </w:r>
      <w:r>
        <w:rPr>
          <w:rFonts w:hint="default"/>
          <w:bCs/>
          <w:sz w:val="18"/>
          <w:szCs w:val="18"/>
          <w:lang w:val="ru-RU"/>
        </w:rPr>
        <w:t xml:space="preserve">29.07.2021  </w:t>
      </w:r>
      <w:r>
        <w:rPr>
          <w:bCs/>
          <w:sz w:val="18"/>
          <w:szCs w:val="18"/>
        </w:rPr>
        <w:t xml:space="preserve"> №</w:t>
      </w:r>
      <w:r>
        <w:rPr>
          <w:rFonts w:hint="default"/>
          <w:bCs/>
          <w:sz w:val="18"/>
          <w:szCs w:val="18"/>
          <w:lang w:val="ru-RU"/>
        </w:rPr>
        <w:t>49.</w:t>
      </w:r>
    </w:p>
    <w:p>
      <w:pPr>
        <w:pStyle w:val="168"/>
        <w:ind w:firstLine="708"/>
        <w:jc w:val="both"/>
        <w:rPr>
          <w:color w:val="000000"/>
          <w:sz w:val="18"/>
          <w:szCs w:val="18"/>
        </w:rPr>
      </w:pPr>
    </w:p>
    <w:p>
      <w:pPr>
        <w:pStyle w:val="168"/>
        <w:ind w:firstLine="708"/>
        <w:jc w:val="both"/>
        <w:rPr>
          <w:sz w:val="18"/>
          <w:szCs w:val="18"/>
        </w:rPr>
      </w:pPr>
      <w:r>
        <w:rPr>
          <w:sz w:val="18"/>
          <w:szCs w:val="18"/>
        </w:rPr>
        <w:t xml:space="preserve">4. Настоящее постановление вступает в силу с </w:t>
      </w:r>
      <w:r>
        <w:rPr>
          <w:rFonts w:cs="Times New Roman"/>
          <w:spacing w:val="-4"/>
          <w:sz w:val="18"/>
          <w:szCs w:val="18"/>
          <w:lang w:eastAsia="ar-SA"/>
        </w:rPr>
        <w:t>момента его подписания.</w:t>
      </w:r>
    </w:p>
    <w:p>
      <w:pPr>
        <w:ind w:firstLine="709"/>
        <w:jc w:val="both"/>
        <w:rPr>
          <w:sz w:val="18"/>
          <w:szCs w:val="18"/>
        </w:rPr>
      </w:pPr>
      <w:r>
        <w:rPr>
          <w:sz w:val="18"/>
          <w:szCs w:val="18"/>
        </w:rPr>
        <w:t>5. Контроль за выполнением настоящего постановления оставляю за собой.</w:t>
      </w:r>
    </w:p>
    <w:p>
      <w:pPr>
        <w:autoSpaceDE w:val="0"/>
        <w:rPr>
          <w:sz w:val="18"/>
          <w:szCs w:val="18"/>
        </w:rPr>
      </w:pPr>
      <w:r>
        <w:rPr>
          <w:sz w:val="18"/>
          <w:szCs w:val="18"/>
        </w:rPr>
        <w:t xml:space="preserve">     </w:t>
      </w:r>
      <w:r>
        <w:rPr>
          <w:rFonts w:eastAsia="Arial"/>
          <w:sz w:val="18"/>
          <w:szCs w:val="18"/>
        </w:rPr>
        <w:t xml:space="preserve">  </w:t>
      </w:r>
      <w:r>
        <w:rPr>
          <w:sz w:val="18"/>
          <w:szCs w:val="18"/>
        </w:rPr>
        <w:t xml:space="preserve">  </w:t>
      </w:r>
    </w:p>
    <w:p>
      <w:pPr>
        <w:autoSpaceDE w:val="0"/>
        <w:rPr>
          <w:sz w:val="18"/>
          <w:szCs w:val="18"/>
        </w:rPr>
      </w:pPr>
    </w:p>
    <w:p>
      <w:pPr>
        <w:ind w:firstLine="708"/>
        <w:rPr>
          <w:sz w:val="18"/>
          <w:szCs w:val="18"/>
        </w:rPr>
      </w:pPr>
    </w:p>
    <w:p>
      <w:pPr>
        <w:pStyle w:val="109"/>
        <w:widowControl/>
        <w:rPr>
          <w:rFonts w:ascii="Times New Roman" w:hAnsi="Times New Roman" w:cs="Times New Roman"/>
          <w:sz w:val="18"/>
          <w:szCs w:val="18"/>
        </w:rPr>
      </w:pPr>
      <w:r>
        <w:rPr>
          <w:rFonts w:ascii="Times New Roman" w:hAnsi="Times New Roman" w:cs="Times New Roman"/>
          <w:sz w:val="18"/>
          <w:szCs w:val="18"/>
        </w:rPr>
        <w:t>Глава администрации</w:t>
      </w:r>
    </w:p>
    <w:p>
      <w:pPr>
        <w:pStyle w:val="109"/>
        <w:widowControl/>
        <w:rPr>
          <w:rFonts w:hint="default" w:ascii="Times New Roman" w:hAnsi="Times New Roman" w:cs="Times New Roman"/>
          <w:sz w:val="18"/>
          <w:szCs w:val="18"/>
          <w:lang w:val="ru-RU"/>
        </w:rPr>
      </w:pP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w:t>
      </w:r>
      <w:r>
        <w:rPr>
          <w:rFonts w:ascii="Times New Roman" w:hAnsi="Times New Roman" w:cs="Times New Roman"/>
          <w:sz w:val="18"/>
          <w:szCs w:val="18"/>
          <w:lang w:val="ru-RU"/>
        </w:rPr>
        <w:t>С</w:t>
      </w:r>
      <w:r>
        <w:rPr>
          <w:rFonts w:hint="default" w:ascii="Times New Roman" w:hAnsi="Times New Roman" w:cs="Times New Roman"/>
          <w:sz w:val="18"/>
          <w:szCs w:val="18"/>
          <w:lang w:val="ru-RU"/>
        </w:rPr>
        <w:t>.В. Колесова</w:t>
      </w: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r>
        <w:rPr>
          <w:sz w:val="18"/>
          <w:szCs w:val="18"/>
        </w:rPr>
        <w:t xml:space="preserve">Приложение № 1 к постановлению </w:t>
      </w:r>
    </w:p>
    <w:p>
      <w:pPr>
        <w:ind w:firstLine="708"/>
        <w:jc w:val="right"/>
        <w:rPr>
          <w:rFonts w:hint="default"/>
          <w:sz w:val="18"/>
          <w:szCs w:val="18"/>
          <w:lang w:val="ru-RU"/>
        </w:rPr>
      </w:pPr>
      <w:r>
        <w:rPr>
          <w:sz w:val="18"/>
          <w:szCs w:val="18"/>
        </w:rPr>
        <w:t>Администрации</w:t>
      </w:r>
      <w:r>
        <w:rPr>
          <w:sz w:val="18"/>
          <w:szCs w:val="18"/>
          <w:shd w:val="clear" w:color="auto" w:fill="FFFFFF"/>
        </w:rPr>
        <w:t xml:space="preserve"> </w:t>
      </w:r>
      <w:r>
        <w:rPr>
          <w:sz w:val="18"/>
          <w:szCs w:val="18"/>
          <w:shd w:val="clear" w:color="auto" w:fill="FFFFFF"/>
          <w:lang w:val="ru-RU"/>
        </w:rPr>
        <w:t>Взвадского</w:t>
      </w:r>
    </w:p>
    <w:p>
      <w:pPr>
        <w:ind w:firstLine="708"/>
        <w:jc w:val="right"/>
        <w:rPr>
          <w:sz w:val="18"/>
          <w:szCs w:val="18"/>
          <w:shd w:val="clear" w:color="auto" w:fill="FFFFFF"/>
        </w:rPr>
      </w:pPr>
      <w:r>
        <w:rPr>
          <w:sz w:val="18"/>
          <w:szCs w:val="18"/>
        </w:rPr>
        <w:t>сельского поселения</w:t>
      </w:r>
    </w:p>
    <w:p>
      <w:pPr>
        <w:jc w:val="right"/>
        <w:rPr>
          <w:rFonts w:hint="default"/>
          <w:sz w:val="18"/>
          <w:szCs w:val="18"/>
          <w:lang w:val="ru-RU"/>
        </w:rPr>
      </w:pPr>
      <w:r>
        <w:rPr>
          <w:sz w:val="18"/>
          <w:szCs w:val="18"/>
        </w:rPr>
        <w:t xml:space="preserve">от   </w:t>
      </w:r>
      <w:r>
        <w:rPr>
          <w:rFonts w:hint="default"/>
          <w:sz w:val="18"/>
          <w:szCs w:val="18"/>
          <w:lang w:val="ru-RU"/>
        </w:rPr>
        <w:t>07.04.</w:t>
      </w:r>
      <w:r>
        <w:rPr>
          <w:sz w:val="18"/>
          <w:szCs w:val="18"/>
        </w:rPr>
        <w:t>2022  №</w:t>
      </w:r>
      <w:r>
        <w:rPr>
          <w:rFonts w:hint="default"/>
          <w:sz w:val="18"/>
          <w:szCs w:val="18"/>
          <w:lang w:val="ru-RU"/>
        </w:rPr>
        <w:t>28</w:t>
      </w:r>
    </w:p>
    <w:p>
      <w:pPr>
        <w:pStyle w:val="109"/>
        <w:widowControl/>
        <w:jc w:val="right"/>
        <w:rPr>
          <w:rFonts w:ascii="Times New Roman" w:hAnsi="Times New Roman" w:cs="Times New Roman"/>
          <w:sz w:val="18"/>
          <w:szCs w:val="18"/>
        </w:rPr>
      </w:pPr>
    </w:p>
    <w:p>
      <w:pPr>
        <w:pStyle w:val="109"/>
        <w:widowControl/>
        <w:rPr>
          <w:rFonts w:ascii="Times New Roman" w:hAnsi="Times New Roman" w:cs="Times New Roman"/>
          <w:sz w:val="18"/>
          <w:szCs w:val="18"/>
        </w:rPr>
      </w:pPr>
    </w:p>
    <w:p>
      <w:pPr>
        <w:pStyle w:val="71"/>
        <w:jc w:val="center"/>
        <w:rPr>
          <w:sz w:val="18"/>
          <w:szCs w:val="18"/>
        </w:rPr>
      </w:pPr>
      <w:r>
        <w:rPr>
          <w:sz w:val="18"/>
          <w:szCs w:val="18"/>
        </w:rPr>
        <w:t>Состав</w:t>
      </w:r>
    </w:p>
    <w:p>
      <w:pPr>
        <w:pStyle w:val="71"/>
        <w:jc w:val="center"/>
        <w:rPr>
          <w:sz w:val="18"/>
          <w:szCs w:val="18"/>
        </w:rPr>
      </w:pPr>
      <w:r>
        <w:rPr>
          <w:sz w:val="18"/>
          <w:szCs w:val="18"/>
        </w:rPr>
        <w:t xml:space="preserve">комиссии по осуществлению закупок товаров, работ, услуг для обеспечения муниципальных нужд </w:t>
      </w:r>
      <w:r>
        <w:rPr>
          <w:color w:val="000000"/>
          <w:sz w:val="18"/>
          <w:szCs w:val="18"/>
          <w:shd w:val="clear" w:color="auto" w:fill="FFFFFF"/>
        </w:rPr>
        <w:t xml:space="preserve">Муниципального учреждения Администрация </w:t>
      </w:r>
      <w:r>
        <w:rPr>
          <w:color w:val="000000"/>
          <w:sz w:val="18"/>
          <w:szCs w:val="18"/>
          <w:shd w:val="clear" w:color="auto" w:fill="FFFFFF"/>
          <w:lang w:val="ru-RU"/>
        </w:rPr>
        <w:t>Взвадского</w:t>
      </w:r>
      <w:r>
        <w:rPr>
          <w:rFonts w:hint="default"/>
          <w:color w:val="000000"/>
          <w:sz w:val="18"/>
          <w:szCs w:val="18"/>
          <w:shd w:val="clear" w:color="auto" w:fill="FFFFFF"/>
          <w:lang w:val="ru-RU"/>
        </w:rPr>
        <w:t xml:space="preserve"> </w:t>
      </w:r>
      <w:r>
        <w:rPr>
          <w:color w:val="000000"/>
          <w:sz w:val="18"/>
          <w:szCs w:val="18"/>
          <w:shd w:val="clear" w:color="auto" w:fill="FFFFFF"/>
        </w:rPr>
        <w:t>сельского поселения</w:t>
      </w:r>
    </w:p>
    <w:tbl>
      <w:tblPr>
        <w:tblStyle w:val="13"/>
        <w:tblpPr w:leftFromText="180" w:rightFromText="180" w:vertAnchor="text" w:horzAnchor="margin" w:tblpXSpec="center" w:tblpY="178"/>
        <w:tblW w:w="10031" w:type="dxa"/>
        <w:tblInd w:w="0" w:type="dxa"/>
        <w:tblLayout w:type="fixed"/>
        <w:tblCellMar>
          <w:top w:w="0" w:type="dxa"/>
          <w:left w:w="108" w:type="dxa"/>
          <w:bottom w:w="0" w:type="dxa"/>
          <w:right w:w="108" w:type="dxa"/>
        </w:tblCellMar>
      </w:tblPr>
      <w:tblGrid>
        <w:gridCol w:w="708"/>
        <w:gridCol w:w="2252"/>
        <w:gridCol w:w="4253"/>
        <w:gridCol w:w="2818"/>
      </w:tblGrid>
      <w:tr>
        <w:tblPrEx>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tcBorders>
            <w:noWrap w:val="0"/>
            <w:vAlign w:val="center"/>
          </w:tcPr>
          <w:p>
            <w:pPr>
              <w:jc w:val="center"/>
              <w:rPr>
                <w:sz w:val="18"/>
                <w:szCs w:val="18"/>
              </w:rPr>
            </w:pPr>
            <w:r>
              <w:rPr>
                <w:sz w:val="18"/>
                <w:szCs w:val="18"/>
              </w:rPr>
              <w:t>№ п/п</w:t>
            </w:r>
          </w:p>
        </w:tc>
        <w:tc>
          <w:tcPr>
            <w:tcW w:w="2252" w:type="dxa"/>
            <w:tcBorders>
              <w:top w:val="single" w:color="000000" w:sz="4" w:space="0"/>
              <w:left w:val="single" w:color="000000" w:sz="4" w:space="0"/>
              <w:bottom w:val="single" w:color="000000" w:sz="4" w:space="0"/>
            </w:tcBorders>
            <w:noWrap w:val="0"/>
            <w:vAlign w:val="center"/>
          </w:tcPr>
          <w:p>
            <w:pPr>
              <w:jc w:val="center"/>
              <w:rPr>
                <w:sz w:val="18"/>
                <w:szCs w:val="18"/>
              </w:rPr>
            </w:pPr>
            <w:r>
              <w:rPr>
                <w:sz w:val="18"/>
                <w:szCs w:val="18"/>
              </w:rPr>
              <w:t>Ф.И.О.</w:t>
            </w:r>
          </w:p>
        </w:tc>
        <w:tc>
          <w:tcPr>
            <w:tcW w:w="4253" w:type="dxa"/>
            <w:tcBorders>
              <w:top w:val="single" w:color="000000" w:sz="4" w:space="0"/>
              <w:left w:val="single" w:color="000000" w:sz="4" w:space="0"/>
              <w:bottom w:val="single" w:color="000000" w:sz="4" w:space="0"/>
            </w:tcBorders>
            <w:noWrap w:val="0"/>
            <w:vAlign w:val="center"/>
          </w:tcPr>
          <w:p>
            <w:pPr>
              <w:jc w:val="center"/>
              <w:rPr>
                <w:sz w:val="18"/>
                <w:szCs w:val="18"/>
              </w:rPr>
            </w:pPr>
            <w:r>
              <w:rPr>
                <w:sz w:val="18"/>
                <w:szCs w:val="18"/>
              </w:rPr>
              <w:t>Должность</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18"/>
                <w:szCs w:val="18"/>
              </w:rPr>
            </w:pPr>
            <w:r>
              <w:rPr>
                <w:sz w:val="18"/>
                <w:szCs w:val="18"/>
              </w:rPr>
              <w:t>Должность в комиссии</w:t>
            </w:r>
          </w:p>
        </w:tc>
      </w:tr>
      <w:tr>
        <w:tc>
          <w:tcPr>
            <w:tcW w:w="708" w:type="dxa"/>
            <w:tcBorders>
              <w:top w:val="single" w:color="000000" w:sz="4" w:space="0"/>
              <w:left w:val="single" w:color="000000" w:sz="4" w:space="0"/>
              <w:bottom w:val="single" w:color="000000" w:sz="4" w:space="0"/>
            </w:tcBorders>
            <w:noWrap w:val="0"/>
            <w:vAlign w:val="top"/>
          </w:tcPr>
          <w:p>
            <w:pPr>
              <w:snapToGrid w:val="0"/>
              <w:jc w:val="center"/>
              <w:rPr>
                <w:color w:val="000000"/>
                <w:sz w:val="18"/>
                <w:szCs w:val="18"/>
              </w:rPr>
            </w:pPr>
            <w:r>
              <w:rPr>
                <w:color w:val="000000"/>
                <w:sz w:val="18"/>
                <w:szCs w:val="18"/>
              </w:rPr>
              <w:t>1</w:t>
            </w:r>
          </w:p>
        </w:tc>
        <w:tc>
          <w:tcPr>
            <w:tcW w:w="2252" w:type="dxa"/>
            <w:tcBorders>
              <w:top w:val="single" w:color="000000" w:sz="4" w:space="0"/>
              <w:left w:val="single" w:color="000000" w:sz="4" w:space="0"/>
              <w:bottom w:val="single" w:color="000000" w:sz="4" w:space="0"/>
            </w:tcBorders>
            <w:noWrap w:val="0"/>
            <w:vAlign w:val="top"/>
          </w:tcPr>
          <w:p>
            <w:pPr>
              <w:snapToGrid w:val="0"/>
              <w:jc w:val="center"/>
              <w:rPr>
                <w:rFonts w:hint="default"/>
                <w:sz w:val="18"/>
                <w:szCs w:val="18"/>
                <w:lang w:val="ru-RU"/>
              </w:rPr>
            </w:pPr>
            <w:r>
              <w:rPr>
                <w:color w:val="000000"/>
                <w:sz w:val="18"/>
                <w:szCs w:val="18"/>
                <w:lang w:val="ru-RU"/>
              </w:rPr>
              <w:t>Костина</w:t>
            </w:r>
            <w:r>
              <w:rPr>
                <w:rFonts w:hint="default"/>
                <w:color w:val="000000"/>
                <w:sz w:val="18"/>
                <w:szCs w:val="18"/>
                <w:lang w:val="ru-RU"/>
              </w:rPr>
              <w:t xml:space="preserve"> Ирина Юрьевна</w:t>
            </w:r>
          </w:p>
        </w:tc>
        <w:tc>
          <w:tcPr>
            <w:tcW w:w="4253" w:type="dxa"/>
            <w:tcBorders>
              <w:top w:val="single" w:color="000000" w:sz="4" w:space="0"/>
              <w:left w:val="single" w:color="000000" w:sz="4" w:space="0"/>
              <w:bottom w:val="single" w:color="000000" w:sz="4" w:space="0"/>
            </w:tcBorders>
            <w:noWrap w:val="0"/>
            <w:vAlign w:val="top"/>
          </w:tcPr>
          <w:p>
            <w:pPr>
              <w:snapToGrid w:val="0"/>
              <w:rPr>
                <w:color w:val="000000"/>
                <w:sz w:val="18"/>
                <w:szCs w:val="18"/>
              </w:rPr>
            </w:pPr>
            <w:r>
              <w:rPr>
                <w:color w:val="000000"/>
                <w:sz w:val="18"/>
                <w:szCs w:val="18"/>
              </w:rPr>
              <w:t xml:space="preserve">Заместитель Главы администрации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p>
          <w:p>
            <w:pPr>
              <w:snapToGrid w:val="0"/>
              <w:rPr>
                <w:color w:val="000000"/>
                <w:sz w:val="18"/>
                <w:szCs w:val="18"/>
              </w:rPr>
            </w:pPr>
          </w:p>
        </w:tc>
        <w:tc>
          <w:tcPr>
            <w:tcW w:w="2818" w:type="dxa"/>
            <w:tcBorders>
              <w:top w:val="single" w:color="000000" w:sz="4" w:space="0"/>
              <w:left w:val="single" w:color="000000" w:sz="4" w:space="0"/>
              <w:bottom w:val="single" w:color="000000" w:sz="4" w:space="0"/>
              <w:right w:val="single" w:color="000000" w:sz="4" w:space="0"/>
            </w:tcBorders>
            <w:noWrap w:val="0"/>
            <w:vAlign w:val="top"/>
          </w:tcPr>
          <w:p>
            <w:pPr>
              <w:jc w:val="center"/>
              <w:rPr>
                <w:sz w:val="18"/>
                <w:szCs w:val="18"/>
              </w:rPr>
            </w:pPr>
            <w:r>
              <w:rPr>
                <w:sz w:val="18"/>
                <w:szCs w:val="18"/>
              </w:rPr>
              <w:t>Председатель комиссии</w:t>
            </w:r>
          </w:p>
        </w:tc>
      </w:tr>
      <w:tr>
        <w:tc>
          <w:tcPr>
            <w:tcW w:w="708" w:type="dxa"/>
            <w:tcBorders>
              <w:top w:val="single" w:color="000000" w:sz="4" w:space="0"/>
              <w:left w:val="single" w:color="000000" w:sz="4" w:space="0"/>
              <w:bottom w:val="single" w:color="000000" w:sz="4" w:space="0"/>
            </w:tcBorders>
            <w:noWrap w:val="0"/>
            <w:vAlign w:val="top"/>
          </w:tcPr>
          <w:p>
            <w:pPr>
              <w:snapToGrid w:val="0"/>
              <w:jc w:val="center"/>
              <w:rPr>
                <w:sz w:val="18"/>
                <w:szCs w:val="18"/>
              </w:rPr>
            </w:pPr>
            <w:r>
              <w:rPr>
                <w:sz w:val="18"/>
                <w:szCs w:val="18"/>
              </w:rPr>
              <w:t>2</w:t>
            </w:r>
          </w:p>
        </w:tc>
        <w:tc>
          <w:tcPr>
            <w:tcW w:w="2252" w:type="dxa"/>
            <w:tcBorders>
              <w:top w:val="single" w:color="000000" w:sz="4" w:space="0"/>
              <w:left w:val="single" w:color="000000" w:sz="4" w:space="0"/>
              <w:bottom w:val="single" w:color="000000" w:sz="4" w:space="0"/>
            </w:tcBorders>
            <w:noWrap w:val="0"/>
            <w:vAlign w:val="top"/>
          </w:tcPr>
          <w:p>
            <w:pPr>
              <w:snapToGrid w:val="0"/>
              <w:jc w:val="center"/>
              <w:rPr>
                <w:rFonts w:hint="default"/>
                <w:sz w:val="18"/>
                <w:szCs w:val="18"/>
                <w:lang w:val="ru-RU"/>
              </w:rPr>
            </w:pPr>
            <w:r>
              <w:rPr>
                <w:sz w:val="18"/>
                <w:szCs w:val="18"/>
                <w:lang w:val="ru-RU"/>
              </w:rPr>
              <w:t>Тимошенко</w:t>
            </w:r>
            <w:r>
              <w:rPr>
                <w:rFonts w:hint="default"/>
                <w:sz w:val="18"/>
                <w:szCs w:val="18"/>
                <w:lang w:val="ru-RU"/>
              </w:rPr>
              <w:t xml:space="preserve"> Светлана Николаевна</w:t>
            </w:r>
          </w:p>
        </w:tc>
        <w:tc>
          <w:tcPr>
            <w:tcW w:w="4253" w:type="dxa"/>
            <w:tcBorders>
              <w:top w:val="single" w:color="000000" w:sz="4" w:space="0"/>
              <w:left w:val="single" w:color="000000" w:sz="4" w:space="0"/>
              <w:bottom w:val="single" w:color="000000" w:sz="4" w:space="0"/>
            </w:tcBorders>
            <w:noWrap w:val="0"/>
            <w:vAlign w:val="top"/>
          </w:tcPr>
          <w:p>
            <w:pPr>
              <w:autoSpaceDE w:val="0"/>
              <w:autoSpaceDN w:val="0"/>
              <w:adjustRightInd w:val="0"/>
              <w:rPr>
                <w:sz w:val="18"/>
                <w:szCs w:val="18"/>
              </w:rPr>
            </w:pPr>
            <w:r>
              <w:rPr>
                <w:sz w:val="18"/>
                <w:szCs w:val="18"/>
                <w:lang w:val="ru-RU"/>
              </w:rPr>
              <w:t>Военный</w:t>
            </w:r>
            <w:r>
              <w:rPr>
                <w:rFonts w:hint="default"/>
                <w:sz w:val="18"/>
                <w:szCs w:val="18"/>
                <w:lang w:val="ru-RU"/>
              </w:rPr>
              <w:t xml:space="preserve"> учётный работник </w:t>
            </w:r>
            <w:r>
              <w:rPr>
                <w:sz w:val="18"/>
                <w:szCs w:val="18"/>
              </w:rPr>
              <w:t xml:space="preserve">Администрации                                                 </w:t>
            </w:r>
            <w:r>
              <w:rPr>
                <w:sz w:val="18"/>
                <w:szCs w:val="18"/>
                <w:lang w:val="ru-RU"/>
              </w:rPr>
              <w:t>Взвадского</w:t>
            </w:r>
            <w:r>
              <w:rPr>
                <w:sz w:val="18"/>
                <w:szCs w:val="18"/>
              </w:rPr>
              <w:t xml:space="preserve"> сельского поселения</w:t>
            </w:r>
          </w:p>
        </w:tc>
        <w:tc>
          <w:tcPr>
            <w:tcW w:w="2818" w:type="dxa"/>
            <w:tcBorders>
              <w:top w:val="single" w:color="000000" w:sz="4" w:space="0"/>
              <w:left w:val="single" w:color="000000" w:sz="4" w:space="0"/>
              <w:bottom w:val="single" w:color="000000" w:sz="4" w:space="0"/>
              <w:right w:val="single" w:color="000000" w:sz="4" w:space="0"/>
            </w:tcBorders>
            <w:noWrap w:val="0"/>
            <w:vAlign w:val="top"/>
          </w:tcPr>
          <w:p>
            <w:pPr>
              <w:jc w:val="center"/>
              <w:rPr>
                <w:sz w:val="18"/>
                <w:szCs w:val="18"/>
              </w:rPr>
            </w:pPr>
            <w:r>
              <w:rPr>
                <w:sz w:val="18"/>
                <w:szCs w:val="18"/>
              </w:rPr>
              <w:t>Заместитель председателя комиссии (член комиссии)</w:t>
            </w:r>
          </w:p>
          <w:p>
            <w:pPr>
              <w:jc w:val="center"/>
              <w:rPr>
                <w:sz w:val="18"/>
                <w:szCs w:val="18"/>
              </w:rPr>
            </w:pPr>
          </w:p>
        </w:tc>
      </w:tr>
      <w:tr>
        <w:tc>
          <w:tcPr>
            <w:tcW w:w="708" w:type="dxa"/>
            <w:tcBorders>
              <w:top w:val="single" w:color="000000" w:sz="4" w:space="0"/>
              <w:left w:val="single" w:color="000000" w:sz="4" w:space="0"/>
              <w:bottom w:val="single" w:color="000000" w:sz="4" w:space="0"/>
            </w:tcBorders>
            <w:noWrap w:val="0"/>
            <w:vAlign w:val="top"/>
          </w:tcPr>
          <w:p>
            <w:pPr>
              <w:snapToGrid w:val="0"/>
              <w:jc w:val="center"/>
              <w:rPr>
                <w:sz w:val="18"/>
                <w:szCs w:val="18"/>
              </w:rPr>
            </w:pPr>
            <w:r>
              <w:rPr>
                <w:sz w:val="18"/>
                <w:szCs w:val="18"/>
              </w:rPr>
              <w:t>3</w:t>
            </w:r>
          </w:p>
        </w:tc>
        <w:tc>
          <w:tcPr>
            <w:tcW w:w="2252" w:type="dxa"/>
            <w:tcBorders>
              <w:top w:val="single" w:color="000000" w:sz="4" w:space="0"/>
              <w:left w:val="single" w:color="000000" w:sz="4" w:space="0"/>
              <w:bottom w:val="single" w:color="000000" w:sz="4" w:space="0"/>
            </w:tcBorders>
            <w:noWrap w:val="0"/>
            <w:vAlign w:val="top"/>
          </w:tcPr>
          <w:p>
            <w:pPr>
              <w:snapToGrid w:val="0"/>
              <w:jc w:val="center"/>
              <w:rPr>
                <w:rFonts w:hint="default"/>
                <w:sz w:val="18"/>
                <w:szCs w:val="18"/>
                <w:lang w:val="ru-RU"/>
              </w:rPr>
            </w:pPr>
            <w:r>
              <w:rPr>
                <w:sz w:val="18"/>
                <w:szCs w:val="18"/>
                <w:lang w:val="ru-RU"/>
              </w:rPr>
              <w:t>Малова</w:t>
            </w:r>
            <w:r>
              <w:rPr>
                <w:rFonts w:hint="default"/>
                <w:sz w:val="18"/>
                <w:szCs w:val="18"/>
                <w:lang w:val="ru-RU"/>
              </w:rPr>
              <w:t xml:space="preserve"> Ольга Григорьевна</w:t>
            </w:r>
          </w:p>
        </w:tc>
        <w:tc>
          <w:tcPr>
            <w:tcW w:w="4253" w:type="dxa"/>
            <w:tcBorders>
              <w:top w:val="single" w:color="000000" w:sz="4" w:space="0"/>
              <w:left w:val="single" w:color="000000" w:sz="4" w:space="0"/>
              <w:bottom w:val="single" w:color="000000" w:sz="4" w:space="0"/>
            </w:tcBorders>
            <w:noWrap w:val="0"/>
            <w:vAlign w:val="top"/>
          </w:tcPr>
          <w:p>
            <w:pPr>
              <w:snapToGrid w:val="0"/>
              <w:rPr>
                <w:sz w:val="18"/>
                <w:szCs w:val="18"/>
              </w:rPr>
            </w:pPr>
            <w:r>
              <w:rPr>
                <w:sz w:val="18"/>
                <w:szCs w:val="18"/>
                <w:lang w:val="ru-RU"/>
              </w:rPr>
              <w:t>Бухгалтер</w:t>
            </w:r>
            <w:r>
              <w:rPr>
                <w:rFonts w:hint="default"/>
                <w:sz w:val="18"/>
                <w:szCs w:val="18"/>
                <w:lang w:val="ru-RU"/>
              </w:rPr>
              <w:t xml:space="preserve">  </w:t>
            </w:r>
            <w:r>
              <w:rPr>
                <w:sz w:val="18"/>
                <w:szCs w:val="18"/>
              </w:rPr>
              <w:t xml:space="preserve"> МАУ</w:t>
            </w:r>
            <w:r>
              <w:rPr>
                <w:rFonts w:hint="default"/>
                <w:sz w:val="18"/>
                <w:szCs w:val="18"/>
                <w:lang w:val="ru-RU"/>
              </w:rPr>
              <w:t xml:space="preserve"> </w:t>
            </w:r>
            <w:r>
              <w:rPr>
                <w:sz w:val="18"/>
                <w:szCs w:val="18"/>
                <w:lang w:val="ru-RU"/>
              </w:rPr>
              <w:t>Взвадский</w:t>
            </w:r>
            <w:r>
              <w:rPr>
                <w:rFonts w:hint="default"/>
                <w:sz w:val="18"/>
                <w:szCs w:val="18"/>
                <w:lang w:val="ru-RU"/>
              </w:rPr>
              <w:t xml:space="preserve"> </w:t>
            </w:r>
            <w:r>
              <w:rPr>
                <w:sz w:val="18"/>
                <w:szCs w:val="18"/>
              </w:rPr>
              <w:t xml:space="preserve">СДК </w:t>
            </w:r>
          </w:p>
        </w:tc>
        <w:tc>
          <w:tcPr>
            <w:tcW w:w="2818" w:type="dxa"/>
            <w:tcBorders>
              <w:top w:val="single" w:color="000000" w:sz="4" w:space="0"/>
              <w:left w:val="single" w:color="000000" w:sz="4" w:space="0"/>
              <w:bottom w:val="single" w:color="000000" w:sz="4" w:space="0"/>
              <w:right w:val="single" w:color="000000" w:sz="4" w:space="0"/>
            </w:tcBorders>
            <w:noWrap w:val="0"/>
            <w:vAlign w:val="top"/>
          </w:tcPr>
          <w:p>
            <w:pPr>
              <w:jc w:val="center"/>
              <w:rPr>
                <w:sz w:val="18"/>
                <w:szCs w:val="18"/>
              </w:rPr>
            </w:pPr>
            <w:r>
              <w:rPr>
                <w:sz w:val="18"/>
                <w:szCs w:val="18"/>
              </w:rPr>
              <w:t xml:space="preserve">Член комиссии </w:t>
            </w:r>
          </w:p>
          <w:p>
            <w:pPr>
              <w:jc w:val="center"/>
              <w:rPr>
                <w:sz w:val="18"/>
                <w:szCs w:val="18"/>
              </w:rPr>
            </w:pPr>
            <w:r>
              <w:rPr>
                <w:sz w:val="18"/>
                <w:szCs w:val="18"/>
              </w:rPr>
              <w:t>(по согласованию)</w:t>
            </w:r>
          </w:p>
          <w:p>
            <w:pPr>
              <w:jc w:val="center"/>
              <w:rPr>
                <w:sz w:val="18"/>
                <w:szCs w:val="18"/>
              </w:rPr>
            </w:pPr>
          </w:p>
        </w:tc>
      </w:tr>
    </w:tbl>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ind w:firstLine="708"/>
        <w:jc w:val="right"/>
        <w:rPr>
          <w:sz w:val="18"/>
          <w:szCs w:val="18"/>
        </w:rPr>
      </w:pPr>
    </w:p>
    <w:p>
      <w:pPr>
        <w:jc w:val="right"/>
        <w:rPr>
          <w:sz w:val="18"/>
          <w:szCs w:val="18"/>
        </w:rPr>
      </w:pPr>
      <w:r>
        <w:rPr>
          <w:sz w:val="18"/>
          <w:szCs w:val="18"/>
        </w:rPr>
        <w:t xml:space="preserve">Положение № 2 к постановлению </w:t>
      </w:r>
    </w:p>
    <w:p>
      <w:pPr>
        <w:ind w:firstLine="708"/>
        <w:jc w:val="right"/>
        <w:rPr>
          <w:rFonts w:hint="default"/>
          <w:sz w:val="18"/>
          <w:szCs w:val="18"/>
          <w:shd w:val="clear" w:color="auto" w:fill="FFFFFF"/>
          <w:lang w:val="ru-RU"/>
        </w:rPr>
      </w:pPr>
      <w:r>
        <w:rPr>
          <w:sz w:val="18"/>
          <w:szCs w:val="18"/>
        </w:rPr>
        <w:t>Администрации</w:t>
      </w:r>
      <w:r>
        <w:rPr>
          <w:sz w:val="18"/>
          <w:szCs w:val="18"/>
          <w:shd w:val="clear" w:color="auto" w:fill="FFFFFF"/>
        </w:rPr>
        <w:t xml:space="preserve"> </w:t>
      </w:r>
      <w:r>
        <w:rPr>
          <w:sz w:val="18"/>
          <w:szCs w:val="18"/>
          <w:shd w:val="clear" w:color="auto" w:fill="FFFFFF"/>
          <w:lang w:val="ru-RU"/>
        </w:rPr>
        <w:t>Взвадского</w:t>
      </w:r>
    </w:p>
    <w:p>
      <w:pPr>
        <w:ind w:firstLine="708"/>
        <w:jc w:val="right"/>
        <w:rPr>
          <w:sz w:val="18"/>
          <w:szCs w:val="18"/>
          <w:shd w:val="clear" w:color="auto" w:fill="FFFFFF"/>
        </w:rPr>
      </w:pPr>
      <w:r>
        <w:rPr>
          <w:sz w:val="18"/>
          <w:szCs w:val="18"/>
        </w:rPr>
        <w:t>сельского поселения</w:t>
      </w:r>
    </w:p>
    <w:p>
      <w:pPr>
        <w:jc w:val="right"/>
        <w:rPr>
          <w:rFonts w:hint="default"/>
          <w:sz w:val="18"/>
          <w:szCs w:val="18"/>
          <w:lang w:val="ru-RU"/>
        </w:rPr>
      </w:pPr>
      <w:r>
        <w:rPr>
          <w:sz w:val="18"/>
          <w:szCs w:val="18"/>
        </w:rPr>
        <w:t xml:space="preserve">от   </w:t>
      </w:r>
      <w:r>
        <w:rPr>
          <w:rFonts w:hint="default"/>
          <w:sz w:val="18"/>
          <w:szCs w:val="18"/>
          <w:lang w:val="ru-RU"/>
        </w:rPr>
        <w:t xml:space="preserve">07.04.2022  </w:t>
      </w:r>
      <w:r>
        <w:rPr>
          <w:sz w:val="18"/>
          <w:szCs w:val="18"/>
        </w:rPr>
        <w:t xml:space="preserve">  №</w:t>
      </w:r>
      <w:r>
        <w:rPr>
          <w:rFonts w:hint="default"/>
          <w:sz w:val="18"/>
          <w:szCs w:val="18"/>
          <w:lang w:val="ru-RU"/>
        </w:rPr>
        <w:t>28</w:t>
      </w:r>
    </w:p>
    <w:p>
      <w:pPr>
        <w:pStyle w:val="109"/>
        <w:widowControl/>
        <w:rPr>
          <w:rFonts w:ascii="Times New Roman" w:hAnsi="Times New Roman" w:cs="Times New Roman"/>
          <w:sz w:val="18"/>
          <w:szCs w:val="18"/>
        </w:rPr>
      </w:pPr>
    </w:p>
    <w:p>
      <w:pPr>
        <w:ind w:firstLine="567"/>
        <w:jc w:val="center"/>
        <w:rPr>
          <w:b/>
          <w:sz w:val="18"/>
          <w:szCs w:val="18"/>
        </w:rPr>
      </w:pPr>
      <w:r>
        <w:rPr>
          <w:b/>
          <w:sz w:val="18"/>
          <w:szCs w:val="18"/>
        </w:rPr>
        <w:t>Положение</w:t>
      </w:r>
    </w:p>
    <w:p>
      <w:pPr>
        <w:pStyle w:val="71"/>
        <w:jc w:val="center"/>
        <w:rPr>
          <w:b/>
          <w:sz w:val="18"/>
          <w:szCs w:val="18"/>
        </w:rPr>
      </w:pPr>
      <w:r>
        <w:rPr>
          <w:b/>
          <w:sz w:val="18"/>
          <w:szCs w:val="18"/>
        </w:rPr>
        <w:t xml:space="preserve">о комиссии по осуществлению закупок товаров, работ, услуг для обеспечения муниципальных нужд </w:t>
      </w:r>
      <w:r>
        <w:rPr>
          <w:b/>
          <w:color w:val="000000"/>
          <w:sz w:val="18"/>
          <w:szCs w:val="18"/>
          <w:shd w:val="clear" w:color="auto" w:fill="FFFFFF"/>
        </w:rPr>
        <w:t xml:space="preserve">Муниципального учреждения Администрация </w:t>
      </w:r>
      <w:r>
        <w:rPr>
          <w:b/>
          <w:color w:val="000000"/>
          <w:sz w:val="18"/>
          <w:szCs w:val="18"/>
          <w:shd w:val="clear" w:color="auto" w:fill="FFFFFF"/>
          <w:lang w:val="ru-RU"/>
        </w:rPr>
        <w:t>Взвадского</w:t>
      </w:r>
      <w:r>
        <w:rPr>
          <w:b/>
          <w:color w:val="000000"/>
          <w:sz w:val="18"/>
          <w:szCs w:val="18"/>
          <w:shd w:val="clear" w:color="auto" w:fill="FFFFFF"/>
        </w:rPr>
        <w:t xml:space="preserve"> сельского поселения</w:t>
      </w:r>
      <w:r>
        <w:rPr>
          <w:b/>
          <w:sz w:val="18"/>
          <w:szCs w:val="18"/>
        </w:rPr>
        <w:t xml:space="preserve"> (далее по тексту - Положение)</w:t>
      </w:r>
    </w:p>
    <w:p>
      <w:pPr>
        <w:ind w:firstLine="567"/>
        <w:jc w:val="center"/>
        <w:rPr>
          <w:sz w:val="18"/>
          <w:szCs w:val="18"/>
        </w:rPr>
      </w:pPr>
    </w:p>
    <w:p>
      <w:pPr>
        <w:widowControl w:val="0"/>
        <w:ind w:firstLine="567"/>
        <w:jc w:val="center"/>
        <w:rPr>
          <w:rFonts w:eastAsia="SimSun"/>
          <w:b/>
          <w:kern w:val="1"/>
          <w:sz w:val="18"/>
          <w:szCs w:val="18"/>
          <w:lang w:eastAsia="zh-CN" w:bidi="hi-IN"/>
        </w:rPr>
      </w:pPr>
      <w:r>
        <w:rPr>
          <w:rFonts w:eastAsia="SimSun"/>
          <w:b/>
          <w:kern w:val="1"/>
          <w:sz w:val="18"/>
          <w:szCs w:val="18"/>
          <w:lang w:eastAsia="zh-CN" w:bidi="hi-IN"/>
        </w:rPr>
        <w:t>1. Основные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rPr>
      </w:pPr>
      <w:r>
        <w:rPr>
          <w:color w:val="000000"/>
          <w:sz w:val="18"/>
          <w:szCs w:val="18"/>
        </w:rPr>
        <w:t xml:space="preserve">1.1. Настоящее Положение определяет цели, задачи, функции, полномочия и порядок деятельности комиссии </w:t>
      </w:r>
      <w:r>
        <w:rPr>
          <w:sz w:val="18"/>
          <w:szCs w:val="18"/>
        </w:rPr>
        <w:t xml:space="preserve">по осуществлению закупок товаров, работ, услуг для обеспечения муниципальных нужд </w:t>
      </w:r>
      <w:r>
        <w:rPr>
          <w:color w:val="000000"/>
          <w:sz w:val="18"/>
          <w:szCs w:val="18"/>
          <w:shd w:val="clear" w:color="auto" w:fill="FFFFFF"/>
        </w:rPr>
        <w:t xml:space="preserve">Муниципального учреждения Администрация </w:t>
      </w:r>
      <w:r>
        <w:rPr>
          <w:color w:val="000000"/>
          <w:sz w:val="18"/>
          <w:szCs w:val="18"/>
          <w:shd w:val="clear" w:color="auto" w:fill="FFFFFF"/>
          <w:lang w:val="ru-RU"/>
        </w:rPr>
        <w:t>Взвадского</w:t>
      </w:r>
      <w:r>
        <w:rPr>
          <w:color w:val="000000"/>
          <w:sz w:val="18"/>
          <w:szCs w:val="18"/>
          <w:shd w:val="clear" w:color="auto" w:fill="FFFFFF"/>
        </w:rPr>
        <w:t xml:space="preserve"> сельского поселения</w:t>
      </w:r>
      <w:r>
        <w:rPr>
          <w:color w:val="000000"/>
          <w:sz w:val="18"/>
          <w:szCs w:val="18"/>
        </w:rPr>
        <w:t xml:space="preserve"> (далее - комиссия) путем проведения </w:t>
      </w:r>
      <w:r>
        <w:rPr>
          <w:sz w:val="18"/>
          <w:szCs w:val="18"/>
        </w:rPr>
        <w:t xml:space="preserve">конкурентных способов определения поставщиков (подрядчиков, исполнителей), предусмотренных ч.2 ст.24 Закона о контрактной системе.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1.2. Основные понятия: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определение поставщика</w:t>
      </w:r>
      <w:r>
        <w:rPr>
          <w:rFonts w:eastAsia="SimSun"/>
          <w:color w:val="000000"/>
          <w:kern w:val="1"/>
          <w:sz w:val="18"/>
          <w:szCs w:val="18"/>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consultantplus://offline/ref=283FD4A01AC365821F3B59C79E706CEFA41B2AD0D31321B99CF7C34A4CF9F7L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государственный заказчик</w:t>
      </w:r>
      <w:r>
        <w:rPr>
          <w:sz w:val="18"/>
          <w:szCs w:val="18"/>
          <w:lang w:eastAsia="ru-RU"/>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муниципальный заказчик</w:t>
      </w:r>
      <w:r>
        <w:rPr>
          <w:sz w:val="18"/>
          <w:szCs w:val="18"/>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заказчик</w:t>
      </w:r>
      <w:r>
        <w:rPr>
          <w:sz w:val="18"/>
          <w:szCs w:val="18"/>
          <w:lang w:eastAsia="ru-RU"/>
        </w:rPr>
        <w:t xml:space="preserve"> - государственный или муниципальный заказчик либо в соответствии с частями 1 и 2.1 статьи 15 </w:t>
      </w:r>
      <w:r>
        <w:rPr>
          <w:rFonts w:eastAsia="SimSun"/>
          <w:color w:val="000000"/>
          <w:kern w:val="1"/>
          <w:sz w:val="18"/>
          <w:szCs w:val="18"/>
          <w:lang w:eastAsia="zh-CN" w:bidi="hi-IN"/>
        </w:rPr>
        <w:t>Закона о контрактной системе</w:t>
      </w:r>
      <w:r>
        <w:rPr>
          <w:sz w:val="18"/>
          <w:szCs w:val="18"/>
          <w:lang w:eastAsia="ru-RU"/>
        </w:rPr>
        <w:t xml:space="preserve"> бюджетное учреждение, государственное, муниципальное унитарные предприятия, осуществляющие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sz w:val="18"/>
          <w:szCs w:val="18"/>
          <w:lang w:eastAsia="ru-RU"/>
        </w:rPr>
        <w:t xml:space="preserve">- </w:t>
      </w:r>
      <w:r>
        <w:rPr>
          <w:b/>
          <w:sz w:val="18"/>
          <w:szCs w:val="18"/>
          <w:lang w:eastAsia="ru-RU"/>
        </w:rPr>
        <w:t>участник закупки</w:t>
      </w:r>
      <w:r>
        <w:rPr>
          <w:sz w:val="18"/>
          <w:szCs w:val="1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открытый конкурентный способ определения поставщика</w:t>
      </w:r>
      <w:r>
        <w:rPr>
          <w:sz w:val="18"/>
          <w:szCs w:val="18"/>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закрытый конкурентный способ определения поставщика</w:t>
      </w:r>
      <w:r>
        <w:rPr>
          <w:sz w:val="18"/>
          <w:szCs w:val="18"/>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государственный контракт, муниципальный контракт</w:t>
      </w:r>
      <w:r>
        <w:rPr>
          <w:sz w:val="18"/>
          <w:szCs w:val="18"/>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lang w:eastAsia="ru-RU"/>
        </w:rPr>
      </w:pPr>
      <w:r>
        <w:rPr>
          <w:b/>
          <w:sz w:val="18"/>
          <w:szCs w:val="18"/>
          <w:lang w:eastAsia="ru-RU"/>
        </w:rPr>
        <w:t>- контракт</w:t>
      </w:r>
      <w:r>
        <w:rPr>
          <w:sz w:val="18"/>
          <w:szCs w:val="18"/>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Pr>
          <w:rFonts w:eastAsia="SimSun"/>
          <w:color w:val="000000"/>
          <w:kern w:val="1"/>
          <w:sz w:val="18"/>
          <w:szCs w:val="18"/>
          <w:lang w:eastAsia="zh-CN" w:bidi="hi-IN"/>
        </w:rPr>
        <w:t>Закона о контрактной системе</w:t>
      </w:r>
      <w:r>
        <w:rPr>
          <w:sz w:val="18"/>
          <w:szCs w:val="18"/>
          <w:lang w:eastAsia="ru-RU"/>
        </w:rPr>
        <w:t>.</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shd w:val="clear" w:color="auto" w:fill="FFFFFF"/>
        </w:rPr>
      </w:pPr>
      <w:r>
        <w:rPr>
          <w:sz w:val="18"/>
          <w:szCs w:val="1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Pr>
          <w:sz w:val="18"/>
          <w:szCs w:val="18"/>
          <w:shd w:val="clear" w:color="auto" w:fill="FFFFFF"/>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sz w:val="18"/>
          <w:szCs w:val="18"/>
        </w:rPr>
      </w:pPr>
      <w:r>
        <w:rPr>
          <w:sz w:val="18"/>
          <w:szCs w:val="1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autoSpaceDE w:val="0"/>
        <w:autoSpaceDN w:val="0"/>
        <w:adjustRightInd w:val="0"/>
        <w:jc w:val="center"/>
        <w:outlineLvl w:val="0"/>
        <w:rPr>
          <w:rFonts w:eastAsia="SimSun"/>
          <w:color w:val="000000"/>
          <w:kern w:val="1"/>
          <w:sz w:val="18"/>
          <w:szCs w:val="18"/>
          <w:lang w:eastAsia="zh-CN" w:bidi="hi-IN"/>
        </w:rPr>
      </w:pPr>
      <w:bookmarkStart w:id="1" w:name="Par36"/>
      <w:bookmarkEnd w:id="1"/>
      <w:r>
        <w:rPr>
          <w:rFonts w:eastAsia="SimSun"/>
          <w:b/>
          <w:bCs/>
          <w:color w:val="000000"/>
          <w:kern w:val="1"/>
          <w:sz w:val="18"/>
          <w:szCs w:val="18"/>
          <w:lang w:eastAsia="zh-CN" w:bidi="hi-IN"/>
        </w:rPr>
        <w:t>2. Правовое регулирование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Комиссия в процессе своей деятельности руководствуется Бюджетным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consultantplus://offline/ref=283FD4A01AC365821F3B59C79E706CEFA41A25D9D91C21B99CF7C34A4CF9F7L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кодексом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Российской Федерации, Гражданским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consultantplus://offline/ref=283FD4A01AC365821F3B59C79E706CEFA41B2ED9D51221B99CF7C34A4CF9F7L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кодексом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Российской Федерации,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consultantplus://offline/ref=283FD4A01AC365821F3B59C79E706CEFA41B2AD0D31321B99CF7C34A4CF9F7L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Федеральным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consultantplus://offline/ref=283FD4A01AC365821F3B59C79E706CEFA41B2AD0D71121B99CF7C34A4CF9F7L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autoSpaceDE w:val="0"/>
        <w:autoSpaceDN w:val="0"/>
        <w:adjustRightInd w:val="0"/>
        <w:jc w:val="center"/>
        <w:outlineLvl w:val="0"/>
        <w:rPr>
          <w:rFonts w:eastAsia="SimSun"/>
          <w:color w:val="000000"/>
          <w:kern w:val="1"/>
          <w:sz w:val="18"/>
          <w:szCs w:val="18"/>
          <w:lang w:eastAsia="zh-CN" w:bidi="hi-IN"/>
        </w:rPr>
      </w:pPr>
      <w:bookmarkStart w:id="2" w:name="Par40"/>
      <w:bookmarkEnd w:id="2"/>
      <w:r>
        <w:rPr>
          <w:rFonts w:eastAsia="SimSun"/>
          <w:b/>
          <w:bCs/>
          <w:color w:val="000000"/>
          <w:kern w:val="1"/>
          <w:sz w:val="18"/>
          <w:szCs w:val="18"/>
          <w:lang w:eastAsia="zh-CN" w:bidi="hi-IN"/>
        </w:rPr>
        <w:t>3. Цели создания и принципы работы комиссии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 В своей деятельности комиссия руководствуется следующими принципами.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3.2.1. Эффективность и экономичность использования выделенных средств бюджета и внебюджетных источников финансирования.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3.2.2. Публичность, гласность, открытость и прозрачность процедуры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3.2.4. Устранение возможностей злоупотребления и коррупции при определении поставщиков (подрядчиков, исполнителей).</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autoSpaceDE w:val="0"/>
        <w:autoSpaceDN w:val="0"/>
        <w:adjustRightInd w:val="0"/>
        <w:jc w:val="center"/>
        <w:outlineLvl w:val="0"/>
        <w:rPr>
          <w:rFonts w:eastAsia="SimSun"/>
          <w:b/>
          <w:bCs/>
          <w:color w:val="000000"/>
          <w:kern w:val="1"/>
          <w:sz w:val="18"/>
          <w:szCs w:val="18"/>
          <w:lang w:eastAsia="zh-CN" w:bidi="hi-IN"/>
        </w:rPr>
      </w:pPr>
      <w:bookmarkStart w:id="3" w:name="Par50"/>
      <w:bookmarkEnd w:id="3"/>
    </w:p>
    <w:p>
      <w:pPr>
        <w:widowControl w:val="0"/>
        <w:autoSpaceDE w:val="0"/>
        <w:autoSpaceDN w:val="0"/>
        <w:adjustRightInd w:val="0"/>
        <w:jc w:val="center"/>
        <w:outlineLvl w:val="0"/>
        <w:rPr>
          <w:rFonts w:eastAsia="SimSun"/>
          <w:b/>
          <w:bCs/>
          <w:color w:val="000000"/>
          <w:kern w:val="1"/>
          <w:sz w:val="18"/>
          <w:szCs w:val="18"/>
          <w:lang w:eastAsia="zh-CN" w:bidi="hi-IN"/>
        </w:rPr>
      </w:pPr>
    </w:p>
    <w:p>
      <w:pPr>
        <w:widowControl w:val="0"/>
        <w:autoSpaceDE w:val="0"/>
        <w:autoSpaceDN w:val="0"/>
        <w:adjustRightInd w:val="0"/>
        <w:jc w:val="center"/>
        <w:outlineLvl w:val="0"/>
        <w:rPr>
          <w:rFonts w:eastAsia="SimSun"/>
          <w:b/>
          <w:bCs/>
          <w:color w:val="000000"/>
          <w:kern w:val="1"/>
          <w:sz w:val="18"/>
          <w:szCs w:val="18"/>
          <w:lang w:eastAsia="zh-CN" w:bidi="hi-IN"/>
        </w:rPr>
      </w:pPr>
      <w:r>
        <w:rPr>
          <w:rFonts w:eastAsia="SimSun"/>
          <w:b/>
          <w:bCs/>
          <w:color w:val="000000"/>
          <w:kern w:val="1"/>
          <w:sz w:val="18"/>
          <w:szCs w:val="18"/>
          <w:lang w:eastAsia="zh-CN" w:bidi="hi-IN"/>
        </w:rPr>
        <w:t xml:space="preserve">4. Функции комиссии </w:t>
      </w:r>
      <w:r>
        <w:rPr>
          <w:rFonts w:eastAsia="SimSun"/>
          <w:b/>
          <w:bCs/>
          <w:color w:val="000000"/>
          <w:kern w:val="1"/>
          <w:sz w:val="18"/>
          <w:szCs w:val="18"/>
          <w:lang w:eastAsia="zh-CN" w:bidi="hi-IN"/>
        </w:rPr>
        <w:br w:type="textWrapping"/>
      </w:r>
      <w:r>
        <w:rPr>
          <w:rFonts w:eastAsia="SimSun"/>
          <w:b/>
          <w:bCs/>
          <w:color w:val="000000"/>
          <w:kern w:val="1"/>
          <w:sz w:val="18"/>
          <w:szCs w:val="18"/>
          <w:lang w:eastAsia="zh-CN" w:bidi="hi-IN"/>
        </w:rPr>
        <w:t>при проведении открытых конкурентных способов закупок</w:t>
      </w:r>
    </w:p>
    <w:p>
      <w:pPr>
        <w:widowControl w:val="0"/>
        <w:autoSpaceDE w:val="0"/>
        <w:autoSpaceDN w:val="0"/>
        <w:adjustRightInd w:val="0"/>
        <w:jc w:val="center"/>
        <w:outlineLvl w:val="0"/>
        <w:rPr>
          <w:rFonts w:eastAsia="SimSun"/>
          <w:color w:val="000000"/>
          <w:kern w:val="1"/>
          <w:sz w:val="18"/>
          <w:szCs w:val="18"/>
          <w:lang w:eastAsia="zh-CN" w:bidi="hi-IN"/>
        </w:rPr>
      </w:pPr>
    </w:p>
    <w:p>
      <w:pPr>
        <w:widowControl w:val="0"/>
        <w:autoSpaceDE w:val="0"/>
        <w:autoSpaceDN w:val="0"/>
        <w:adjustRightInd w:val="0"/>
        <w:ind w:firstLine="540"/>
        <w:jc w:val="both"/>
        <w:rPr>
          <w:rFonts w:eastAsia="SimSun"/>
          <w:color w:val="000000"/>
          <w:kern w:val="1"/>
          <w:sz w:val="18"/>
          <w:szCs w:val="18"/>
          <w:lang w:eastAsia="zh-CN" w:bidi="hi-IN"/>
        </w:rPr>
      </w:pPr>
      <w:bookmarkStart w:id="4" w:name="Par52"/>
      <w:bookmarkEnd w:id="4"/>
      <w:r>
        <w:rPr>
          <w:rFonts w:eastAsia="SimSun"/>
          <w:b/>
          <w:color w:val="000000"/>
          <w:kern w:val="1"/>
          <w:sz w:val="18"/>
          <w:szCs w:val="18"/>
          <w:lang w:eastAsia="zh-CN" w:bidi="hi-IN"/>
        </w:rPr>
        <w:t>4.1.</w:t>
      </w:r>
      <w:r>
        <w:rPr>
          <w:rFonts w:eastAsia="SimSun"/>
          <w:color w:val="000000"/>
          <w:kern w:val="1"/>
          <w:sz w:val="18"/>
          <w:szCs w:val="18"/>
          <w:lang w:eastAsia="zh-CN" w:bidi="hi-IN"/>
        </w:rPr>
        <w:t xml:space="preserve"> </w:t>
      </w:r>
      <w:r>
        <w:rPr>
          <w:rFonts w:eastAsia="SimSun"/>
          <w:b/>
          <w:bCs/>
          <w:color w:val="000000"/>
          <w:kern w:val="1"/>
          <w:sz w:val="18"/>
          <w:szCs w:val="18"/>
          <w:lang w:eastAsia="zh-CN" w:bidi="hi-IN"/>
        </w:rPr>
        <w:t>Электронный конкурс.</w:t>
      </w:r>
      <w:r>
        <w:rPr>
          <w:rFonts w:eastAsia="SimSun"/>
          <w:color w:val="000000"/>
          <w:kern w:val="1"/>
          <w:sz w:val="18"/>
          <w:szCs w:val="18"/>
          <w:lang w:eastAsia="zh-CN" w:bidi="hi-IN"/>
        </w:rPr>
        <w:t xml:space="preserve">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4.1.2. Члены комиссии при рассмотрении первых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 выявления недостоверной информации, содержащейся в первой части заявки на участие в закупке.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4.1.4. Члены комиссии при рассмотрении вторых частей заявок на участие в закупке отклоняют соответствующую заявку в случаях:</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7) предусмотренных частью 6 статьи 45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8) выявления недостоверной информации, содержащейся в заявке на участие в закупке;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4.1.6. Действия, предусмотренные частью 11 статьи 48</w:t>
      </w:r>
      <w:r>
        <w:rPr>
          <w:rFonts w:eastAsia="SimSun"/>
          <w:kern w:val="1"/>
          <w:sz w:val="18"/>
          <w:szCs w:val="18"/>
          <w:lang w:eastAsia="zh-CN" w:bidi="hi-IN"/>
        </w:rPr>
        <w:t xml:space="preserve"> </w:t>
      </w:r>
      <w:r>
        <w:rPr>
          <w:rFonts w:eastAsia="SimSun"/>
          <w:color w:val="000000"/>
          <w:kern w:val="1"/>
          <w:sz w:val="18"/>
          <w:szCs w:val="1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Pr>
          <w:rFonts w:eastAsia="SimSun"/>
          <w:kern w:val="1"/>
          <w:sz w:val="18"/>
          <w:szCs w:val="18"/>
          <w:lang w:eastAsia="zh-CN" w:bidi="hi-IN"/>
        </w:rPr>
        <w:t xml:space="preserve"> </w:t>
      </w:r>
      <w:r>
        <w:rPr>
          <w:rFonts w:eastAsia="SimSun"/>
          <w:color w:val="000000"/>
          <w:kern w:val="1"/>
          <w:sz w:val="18"/>
          <w:szCs w:val="1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b/>
          <w:color w:val="000000"/>
          <w:kern w:val="1"/>
          <w:sz w:val="18"/>
          <w:szCs w:val="18"/>
          <w:lang w:eastAsia="zh-CN" w:bidi="hi-IN"/>
        </w:rPr>
        <w:t>4.2. Электронный аукцион.</w:t>
      </w:r>
      <w:r>
        <w:rPr>
          <w:rFonts w:eastAsia="SimSun"/>
          <w:color w:val="000000"/>
          <w:kern w:val="1"/>
          <w:sz w:val="18"/>
          <w:szCs w:val="18"/>
          <w:lang w:eastAsia="zh-CN" w:bidi="hi-IN"/>
        </w:rPr>
        <w:t xml:space="preserve">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pPr>
        <w:widowControl w:val="0"/>
        <w:autoSpaceDE w:val="0"/>
        <w:autoSpaceDN w:val="0"/>
        <w:adjustRightInd w:val="0"/>
        <w:ind w:firstLine="540"/>
        <w:jc w:val="both"/>
        <w:rPr>
          <w:rFonts w:eastAsia="SimSun"/>
          <w:b/>
          <w:color w:val="000000"/>
          <w:kern w:val="1"/>
          <w:sz w:val="18"/>
          <w:szCs w:val="18"/>
          <w:lang w:eastAsia="zh-CN" w:bidi="hi-IN"/>
        </w:rPr>
      </w:pP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b/>
          <w:color w:val="000000"/>
          <w:kern w:val="1"/>
          <w:sz w:val="18"/>
          <w:szCs w:val="18"/>
          <w:lang w:eastAsia="zh-CN" w:bidi="hi-IN"/>
        </w:rPr>
        <w:t>4.3. Электронный запрос котировок.</w:t>
      </w:r>
      <w:r>
        <w:rPr>
          <w:rFonts w:eastAsia="SimSun"/>
          <w:color w:val="000000"/>
          <w:kern w:val="1"/>
          <w:sz w:val="18"/>
          <w:szCs w:val="18"/>
          <w:lang w:eastAsia="zh-CN" w:bidi="hi-IN"/>
        </w:rPr>
        <w:t xml:space="preserve">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pPr>
        <w:widowControl w:val="0"/>
        <w:autoSpaceDE w:val="0"/>
        <w:autoSpaceDN w:val="0"/>
        <w:adjustRightInd w:val="0"/>
        <w:ind w:firstLine="540"/>
        <w:jc w:val="both"/>
        <w:rPr>
          <w:rFonts w:eastAsia="SimSun"/>
          <w:b/>
          <w:bCs/>
          <w:color w:val="000000"/>
          <w:kern w:val="1"/>
          <w:sz w:val="18"/>
          <w:szCs w:val="18"/>
          <w:lang w:eastAsia="zh-CN" w:bidi="hi-IN"/>
        </w:rPr>
      </w:pP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4.4. Особенности работы комиссии при проведении открытых конкурентных способов закупок.</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numPr>
          <w:ilvl w:val="0"/>
          <w:numId w:val="3"/>
        </w:numPr>
        <w:autoSpaceDE w:val="0"/>
        <w:autoSpaceDN w:val="0"/>
        <w:adjustRightInd w:val="0"/>
        <w:ind w:firstLine="452" w:firstLineChars="250"/>
        <w:jc w:val="center"/>
        <w:outlineLvl w:val="0"/>
        <w:rPr>
          <w:rFonts w:eastAsia="SimSun"/>
          <w:b/>
          <w:bCs/>
          <w:color w:val="000000"/>
          <w:kern w:val="1"/>
          <w:sz w:val="18"/>
          <w:szCs w:val="18"/>
          <w:lang w:eastAsia="zh-CN" w:bidi="hi-IN"/>
        </w:rPr>
      </w:pPr>
      <w:r>
        <w:rPr>
          <w:rFonts w:eastAsia="SimSun"/>
          <w:b/>
          <w:bCs/>
          <w:color w:val="000000"/>
          <w:kern w:val="1"/>
          <w:sz w:val="18"/>
          <w:szCs w:val="18"/>
          <w:lang w:eastAsia="zh-CN" w:bidi="hi-IN"/>
        </w:rPr>
        <w:t>Особенности работы комиссии при проведении закрытых конкурентных способов закупок</w:t>
      </w:r>
    </w:p>
    <w:p>
      <w:pPr>
        <w:widowControl w:val="0"/>
        <w:numPr>
          <w:ilvl w:val="0"/>
          <w:numId w:val="0"/>
        </w:numPr>
        <w:autoSpaceDE w:val="0"/>
        <w:autoSpaceDN w:val="0"/>
        <w:adjustRightInd w:val="0"/>
        <w:jc w:val="both"/>
        <w:outlineLvl w:val="0"/>
        <w:rPr>
          <w:rFonts w:eastAsia="SimSun"/>
          <w:b/>
          <w:bCs/>
          <w:color w:val="000000"/>
          <w:kern w:val="1"/>
          <w:sz w:val="18"/>
          <w:szCs w:val="18"/>
          <w:lang w:eastAsia="zh-CN" w:bidi="hi-IN"/>
        </w:rPr>
      </w:pPr>
    </w:p>
    <w:p>
      <w:pPr>
        <w:widowControl w:val="0"/>
        <w:autoSpaceDE w:val="0"/>
        <w:autoSpaceDN w:val="0"/>
        <w:adjustRightInd w:val="0"/>
        <w:ind w:firstLine="720"/>
        <w:jc w:val="both"/>
        <w:outlineLvl w:val="0"/>
        <w:rPr>
          <w:rFonts w:eastAsia="SimSun"/>
          <w:color w:val="000000"/>
          <w:kern w:val="1"/>
          <w:sz w:val="18"/>
          <w:szCs w:val="18"/>
          <w:lang w:eastAsia="zh-CN" w:bidi="hi-IN"/>
        </w:rPr>
      </w:pPr>
      <w:r>
        <w:rPr>
          <w:rFonts w:eastAsia="SimSun"/>
          <w:color w:val="000000"/>
          <w:kern w:val="1"/>
          <w:sz w:val="18"/>
          <w:szCs w:val="1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sz w:val="18"/>
          <w:szCs w:val="18"/>
          <w:lang w:eastAsia="zh-CN" w:bidi="hi-IN"/>
        </w:rPr>
      </w:pPr>
    </w:p>
    <w:p>
      <w:pPr>
        <w:widowControl w:val="0"/>
        <w:numPr>
          <w:ilvl w:val="0"/>
          <w:numId w:val="3"/>
        </w:numPr>
        <w:autoSpaceDE w:val="0"/>
        <w:autoSpaceDN w:val="0"/>
        <w:adjustRightInd w:val="0"/>
        <w:ind w:left="0" w:leftChars="0" w:firstLine="452" w:firstLineChars="250"/>
        <w:jc w:val="center"/>
        <w:outlineLvl w:val="0"/>
        <w:rPr>
          <w:rFonts w:eastAsia="SimSun"/>
          <w:b/>
          <w:bCs/>
          <w:color w:val="000000"/>
          <w:kern w:val="1"/>
          <w:sz w:val="18"/>
          <w:szCs w:val="18"/>
          <w:lang w:eastAsia="zh-CN" w:bidi="hi-IN"/>
        </w:rPr>
      </w:pPr>
      <w:bookmarkStart w:id="5" w:name="Par155"/>
      <w:bookmarkEnd w:id="5"/>
      <w:r>
        <w:rPr>
          <w:rFonts w:eastAsia="SimSun"/>
          <w:b/>
          <w:bCs/>
          <w:color w:val="000000"/>
          <w:kern w:val="1"/>
          <w:sz w:val="18"/>
          <w:szCs w:val="18"/>
          <w:lang w:eastAsia="zh-CN" w:bidi="hi-IN"/>
        </w:rPr>
        <w:t>Порядок создания и работы комиссии</w:t>
      </w:r>
    </w:p>
    <w:p>
      <w:pPr>
        <w:widowControl w:val="0"/>
        <w:numPr>
          <w:ilvl w:val="0"/>
          <w:numId w:val="0"/>
        </w:numPr>
        <w:suppressAutoHyphens/>
        <w:autoSpaceDE w:val="0"/>
        <w:autoSpaceDN w:val="0"/>
        <w:adjustRightInd w:val="0"/>
        <w:jc w:val="center"/>
        <w:outlineLvl w:val="0"/>
        <w:rPr>
          <w:rFonts w:eastAsia="SimSun"/>
          <w:b/>
          <w:bCs/>
          <w:color w:val="000000"/>
          <w:kern w:val="1"/>
          <w:sz w:val="18"/>
          <w:szCs w:val="18"/>
          <w:lang w:eastAsia="zh-CN" w:bidi="hi-IN"/>
        </w:rPr>
      </w:pP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Число членов комиссии должно быть не менее чем три человека.</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6.6. Замена члена комиссии допускается только по решению заказчика.</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widowControl w:val="0"/>
        <w:autoSpaceDE w:val="0"/>
        <w:autoSpaceDN w:val="0"/>
        <w:adjustRightInd w:val="0"/>
        <w:ind w:firstLine="540"/>
        <w:jc w:val="both"/>
        <w:rPr>
          <w:rFonts w:eastAsia="SimSun"/>
          <w:kern w:val="1"/>
          <w:sz w:val="18"/>
          <w:szCs w:val="18"/>
          <w:lang w:eastAsia="zh-CN" w:bidi="hi-IN"/>
        </w:rPr>
      </w:pPr>
      <w:r>
        <w:rPr>
          <w:rFonts w:eastAsia="SimSun"/>
          <w:kern w:val="1"/>
          <w:sz w:val="18"/>
          <w:szCs w:val="18"/>
          <w:lang w:eastAsia="zh-CN" w:bidi="hi-IN"/>
        </w:rPr>
        <w:t>6.10. Члены комиссии вправе: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6.10.2. Выступать по вопросам повестки дня на заседаниях комиссии.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6.11. Члены комиссии обязаны:</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6.11.2. Принимать решения в пределах своей компетенции.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6.12. Решение комиссии, принятое в нарушение требований </w:t>
      </w:r>
      <w:r>
        <w:rPr>
          <w:rFonts w:eastAsia="SimSun"/>
          <w:color w:val="000000"/>
          <w:kern w:val="1"/>
          <w:sz w:val="18"/>
          <w:szCs w:val="18"/>
          <w:lang w:eastAsia="zh-CN" w:bidi="hi-IN"/>
        </w:rPr>
        <w:fldChar w:fldCharType="begin"/>
      </w:r>
      <w:r>
        <w:rPr>
          <w:rFonts w:eastAsia="SimSun"/>
          <w:color w:val="000000"/>
          <w:kern w:val="1"/>
          <w:sz w:val="18"/>
          <w:szCs w:val="18"/>
          <w:lang w:eastAsia="zh-CN" w:bidi="hi-IN"/>
        </w:rPr>
        <w:instrText xml:space="preserve">HYPERLINK consultantplus://offline/ref=283FD4A01AC365821F3B59C79E706CEFA41B2AD0D31321B99CF7C34A4CF9F7L </w:instrText>
      </w:r>
      <w:r>
        <w:rPr>
          <w:rFonts w:eastAsia="SimSun"/>
          <w:color w:val="000000"/>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 Председатель комиссии либо лицо, его замещающее:</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6.13.1. Осуществляет общее руководство работой комиссии и обеспечивает выполнение настоящего Положения.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6.13.2. Объявляет заседание правомочным или выносит решение о его переносе из-за отсутствия необходимого количества членов.</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6.13.3. Открывает и ведет заседания комиссии, объявляет перерывы.</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6.13.4. В случае необходимости выносит на обсуждение комиссии вопрос о привлечении к работе экспертов.</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6.13.5. Подписывает протоколы, составленные в ходе работы комиссии.</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6.13.6. При отсутствии председателя комиссии его обязанности исполняет заместитель председателя.</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pPr>
        <w:widowControl w:val="0"/>
        <w:autoSpaceDE w:val="0"/>
        <w:autoSpaceDN w:val="0"/>
        <w:adjustRightInd w:val="0"/>
        <w:ind w:firstLine="540"/>
        <w:jc w:val="both"/>
        <w:rPr>
          <w:rFonts w:eastAsia="SimSun"/>
          <w:kern w:val="1"/>
          <w:sz w:val="18"/>
          <w:szCs w:val="18"/>
          <w:lang w:eastAsia="zh-CN" w:bidi="hi-IN"/>
        </w:rPr>
      </w:pPr>
      <w:r>
        <w:rPr>
          <w:rFonts w:eastAsia="SimSun"/>
          <w:kern w:val="1"/>
          <w:sz w:val="18"/>
          <w:szCs w:val="18"/>
          <w:lang w:eastAsia="zh-CN" w:bidi="hi-I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pPr>
        <w:widowControl w:val="0"/>
        <w:autoSpaceDE w:val="0"/>
        <w:autoSpaceDN w:val="0"/>
        <w:adjustRightInd w:val="0"/>
        <w:ind w:firstLine="540"/>
        <w:jc w:val="both"/>
        <w:rPr>
          <w:rFonts w:eastAsia="SimSun"/>
          <w:kern w:val="1"/>
          <w:sz w:val="18"/>
          <w:szCs w:val="18"/>
          <w:lang w:eastAsia="zh-CN" w:bidi="hi-IN"/>
        </w:rPr>
      </w:pPr>
      <w:r>
        <w:rPr>
          <w:rFonts w:eastAsia="SimSun"/>
          <w:kern w:val="1"/>
          <w:sz w:val="18"/>
          <w:szCs w:val="1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pPr>
        <w:widowControl w:val="0"/>
        <w:autoSpaceDE w:val="0"/>
        <w:autoSpaceDN w:val="0"/>
        <w:adjustRightInd w:val="0"/>
        <w:ind w:firstLine="540"/>
        <w:jc w:val="both"/>
        <w:rPr>
          <w:rFonts w:eastAsia="SimSun"/>
          <w:kern w:val="1"/>
          <w:sz w:val="18"/>
          <w:szCs w:val="18"/>
          <w:lang w:eastAsia="zh-CN" w:bidi="hi-IN"/>
        </w:rPr>
      </w:pPr>
      <w:r>
        <w:rPr>
          <w:rFonts w:eastAsia="SimSun"/>
          <w:kern w:val="1"/>
          <w:sz w:val="18"/>
          <w:szCs w:val="1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pPr>
        <w:widowControl w:val="0"/>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widowControl w:val="0"/>
        <w:autoSpaceDE w:val="0"/>
        <w:autoSpaceDN w:val="0"/>
        <w:adjustRightInd w:val="0"/>
        <w:ind w:firstLine="540"/>
        <w:jc w:val="center"/>
        <w:rPr>
          <w:rFonts w:eastAsia="SimSun"/>
          <w:color w:val="000000"/>
          <w:kern w:val="1"/>
          <w:sz w:val="18"/>
          <w:szCs w:val="18"/>
          <w:lang w:eastAsia="zh-CN" w:bidi="hi-IN"/>
        </w:rPr>
      </w:pPr>
      <w:r>
        <w:rPr>
          <w:rFonts w:eastAsia="SimSun"/>
          <w:color w:val="000000"/>
          <w:kern w:val="1"/>
          <w:sz w:val="18"/>
          <w:szCs w:val="18"/>
          <w:lang w:eastAsia="zh-CN" w:bidi="hi-IN"/>
        </w:rPr>
        <w:t>___________________________</w:t>
      </w:r>
    </w:p>
    <w:p>
      <w:pPr>
        <w:widowControl w:val="0"/>
        <w:autoSpaceDE w:val="0"/>
        <w:autoSpaceDN w:val="0"/>
        <w:adjustRightInd w:val="0"/>
        <w:ind w:firstLine="540"/>
        <w:jc w:val="both"/>
        <w:rPr>
          <w:rFonts w:eastAsia="SimSun"/>
          <w:color w:val="000000"/>
          <w:kern w:val="1"/>
          <w:sz w:val="18"/>
          <w:szCs w:val="18"/>
          <w:lang w:eastAsia="zh-CN" w:bidi="hi-IN"/>
        </w:rPr>
      </w:pPr>
    </w:p>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rFonts w:hint="default" w:ascii="Times New Roman" w:hAnsi="Times New Roman" w:cs="Times New Roman"/>
          <w:color w:val="000000"/>
          <w:sz w:val="18"/>
          <w:szCs w:val="18"/>
        </w:rPr>
      </w:pPr>
    </w:p>
    <w:p>
      <w:pPr>
        <w:jc w:val="center"/>
        <w:rPr>
          <w:b/>
          <w:sz w:val="18"/>
          <w:szCs w:val="18"/>
        </w:rPr>
      </w:pPr>
      <w:r>
        <w:rPr>
          <w:rFonts w:hint="default" w:ascii="Times New Roman" w:hAnsi="Times New Roman" w:cs="Times New Roman"/>
          <w:color w:val="000000"/>
          <w:sz w:val="18"/>
          <w:szCs w:val="18"/>
        </w:rPr>
        <w:t xml:space="preserve">    </w:t>
      </w: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Администрация Взвадского сельского поселения</w:t>
      </w:r>
    </w:p>
    <w:p>
      <w:pPr>
        <w:jc w:val="center"/>
        <w:rPr>
          <w:sz w:val="18"/>
          <w:szCs w:val="18"/>
        </w:rPr>
      </w:pPr>
    </w:p>
    <w:p>
      <w:pPr>
        <w:jc w:val="center"/>
        <w:rPr>
          <w:b/>
          <w:sz w:val="18"/>
          <w:szCs w:val="18"/>
        </w:rPr>
      </w:pPr>
      <w:r>
        <w:rPr>
          <w:b/>
          <w:sz w:val="18"/>
          <w:szCs w:val="18"/>
        </w:rPr>
        <w:t>П О С Т А Н О В Л Е Н И Е</w:t>
      </w:r>
    </w:p>
    <w:p>
      <w:pPr>
        <w:rPr>
          <w:sz w:val="18"/>
          <w:szCs w:val="18"/>
        </w:rPr>
      </w:pPr>
    </w:p>
    <w:p>
      <w:pPr>
        <w:spacing w:line="100" w:lineRule="atLeast"/>
        <w:rPr>
          <w:rFonts w:hint="default"/>
          <w:b/>
          <w:sz w:val="18"/>
          <w:szCs w:val="18"/>
          <w:lang w:val="ru-RU"/>
        </w:rPr>
      </w:pPr>
      <w:r>
        <w:rPr>
          <w:b/>
          <w:sz w:val="18"/>
          <w:szCs w:val="18"/>
        </w:rPr>
        <w:t xml:space="preserve">от </w:t>
      </w:r>
      <w:r>
        <w:rPr>
          <w:rFonts w:hint="default"/>
          <w:b/>
          <w:sz w:val="18"/>
          <w:szCs w:val="18"/>
          <w:lang w:val="ru-RU"/>
        </w:rPr>
        <w:t xml:space="preserve">07.04.2022  </w:t>
      </w:r>
      <w:r>
        <w:rPr>
          <w:b/>
          <w:sz w:val="18"/>
          <w:szCs w:val="18"/>
        </w:rPr>
        <w:t xml:space="preserve">  №</w:t>
      </w:r>
      <w:r>
        <w:rPr>
          <w:rFonts w:hint="default"/>
          <w:b/>
          <w:sz w:val="18"/>
          <w:szCs w:val="18"/>
          <w:lang w:val="ru-RU"/>
        </w:rPr>
        <w:t>29</w:t>
      </w:r>
    </w:p>
    <w:p>
      <w:pPr>
        <w:spacing w:line="100" w:lineRule="atLeast"/>
        <w:rPr>
          <w:sz w:val="18"/>
          <w:szCs w:val="18"/>
        </w:rPr>
      </w:pPr>
      <w:r>
        <w:rPr>
          <w:sz w:val="18"/>
          <w:szCs w:val="18"/>
        </w:rPr>
        <w:t>д. Взвад</w:t>
      </w:r>
    </w:p>
    <w:p>
      <w:pPr>
        <w:spacing w:line="100" w:lineRule="atLeast"/>
        <w:rPr>
          <w:sz w:val="18"/>
          <w:szCs w:val="18"/>
        </w:rPr>
      </w:pPr>
    </w:p>
    <w:p>
      <w:pPr>
        <w:rPr>
          <w:b/>
          <w:sz w:val="18"/>
          <w:szCs w:val="18"/>
        </w:rPr>
      </w:pPr>
      <w:r>
        <w:rPr>
          <w:b/>
          <w:sz w:val="18"/>
          <w:szCs w:val="18"/>
        </w:rPr>
        <w:t xml:space="preserve">О мерах по усилению пожарной  безопасности в  весенне-летний период </w:t>
      </w:r>
    </w:p>
    <w:p>
      <w:pPr>
        <w:rPr>
          <w:b/>
          <w:sz w:val="18"/>
          <w:szCs w:val="18"/>
        </w:rPr>
      </w:pPr>
      <w:r>
        <w:rPr>
          <w:b/>
          <w:sz w:val="18"/>
          <w:szCs w:val="18"/>
        </w:rPr>
        <w:t>20</w:t>
      </w:r>
      <w:r>
        <w:rPr>
          <w:rFonts w:hint="default"/>
          <w:b/>
          <w:sz w:val="18"/>
          <w:szCs w:val="18"/>
          <w:lang w:val="ru-RU"/>
        </w:rPr>
        <w:t>22</w:t>
      </w:r>
      <w:r>
        <w:rPr>
          <w:b/>
          <w:sz w:val="18"/>
          <w:szCs w:val="18"/>
        </w:rPr>
        <w:t xml:space="preserve"> года на территории Взвадского </w:t>
      </w:r>
    </w:p>
    <w:p>
      <w:pPr>
        <w:rPr>
          <w:b/>
          <w:sz w:val="18"/>
          <w:szCs w:val="18"/>
        </w:rPr>
      </w:pPr>
      <w:r>
        <w:rPr>
          <w:b/>
          <w:sz w:val="18"/>
          <w:szCs w:val="18"/>
        </w:rPr>
        <w:t>сельского поселения</w:t>
      </w:r>
    </w:p>
    <w:p>
      <w:pPr>
        <w:jc w:val="both"/>
        <w:rPr>
          <w:b/>
          <w:sz w:val="18"/>
          <w:szCs w:val="18"/>
        </w:rPr>
      </w:pPr>
    </w:p>
    <w:p>
      <w:pPr>
        <w:jc w:val="both"/>
        <w:rPr>
          <w:sz w:val="18"/>
          <w:szCs w:val="18"/>
        </w:rPr>
      </w:pPr>
      <w:r>
        <w:rPr>
          <w:b/>
          <w:sz w:val="18"/>
          <w:szCs w:val="18"/>
        </w:rPr>
        <w:tab/>
      </w:r>
      <w:r>
        <w:rPr>
          <w:b/>
          <w:sz w:val="18"/>
          <w:szCs w:val="18"/>
        </w:rPr>
        <w:t>В</w:t>
      </w:r>
      <w:r>
        <w:rPr>
          <w:sz w:val="18"/>
          <w:szCs w:val="18"/>
        </w:rPr>
        <w:t xml:space="preserve"> соответствии с Федеральным законом от 21 декабря 1994 года № 69-ФЗ «О пожарной безопасности» и в целях повышения готовности к возможному осложнению обстановки с пожарами, обеспечения пожарной безопасности объектов всех форм собственности и населённых пунктов сельского поселения в весенне-летний период 20</w:t>
      </w:r>
      <w:r>
        <w:rPr>
          <w:rFonts w:hint="default"/>
          <w:sz w:val="18"/>
          <w:szCs w:val="18"/>
          <w:lang w:val="ru-RU"/>
        </w:rPr>
        <w:t>22</w:t>
      </w:r>
      <w:r>
        <w:rPr>
          <w:sz w:val="18"/>
          <w:szCs w:val="18"/>
        </w:rPr>
        <w:t xml:space="preserve"> года  </w:t>
      </w:r>
    </w:p>
    <w:p>
      <w:pPr>
        <w:jc w:val="both"/>
        <w:rPr>
          <w:sz w:val="18"/>
          <w:szCs w:val="18"/>
        </w:rPr>
      </w:pPr>
      <w:r>
        <w:rPr>
          <w:b/>
          <w:sz w:val="18"/>
          <w:szCs w:val="18"/>
        </w:rPr>
        <w:t>ПОСТАНОВЛЯЮ:</w:t>
      </w:r>
    </w:p>
    <w:p>
      <w:pPr>
        <w:jc w:val="both"/>
        <w:rPr>
          <w:sz w:val="18"/>
          <w:szCs w:val="18"/>
        </w:rPr>
      </w:pPr>
      <w:r>
        <w:rPr>
          <w:sz w:val="18"/>
          <w:szCs w:val="18"/>
        </w:rPr>
        <w:tab/>
      </w:r>
      <w:r>
        <w:rPr>
          <w:sz w:val="18"/>
          <w:szCs w:val="18"/>
        </w:rPr>
        <w:t>1. Рекомендовать руководителям организаций, учреждений, предприятий независимо от организационно-правовой формы и формы собственности, старостам населённых пунктов, населению:</w:t>
      </w:r>
    </w:p>
    <w:p>
      <w:pPr>
        <w:jc w:val="both"/>
        <w:rPr>
          <w:sz w:val="18"/>
          <w:szCs w:val="18"/>
        </w:rPr>
      </w:pPr>
      <w:r>
        <w:rPr>
          <w:sz w:val="18"/>
          <w:szCs w:val="18"/>
        </w:rPr>
        <w:tab/>
      </w:r>
      <w:r>
        <w:rPr>
          <w:sz w:val="18"/>
          <w:szCs w:val="18"/>
        </w:rPr>
        <w:t>1.1. Принять меры по обеспечению пожарной безопасности на подведомственных территориях, в населённых пунктах, сосредоточив  особое внимание на мерах по предотвращению гибели и травматизма людей при пожарах.</w:t>
      </w:r>
    </w:p>
    <w:p>
      <w:pPr>
        <w:jc w:val="both"/>
        <w:rPr>
          <w:sz w:val="18"/>
          <w:szCs w:val="18"/>
        </w:rPr>
      </w:pPr>
      <w:r>
        <w:rPr>
          <w:sz w:val="18"/>
          <w:szCs w:val="18"/>
        </w:rPr>
        <w:tab/>
      </w:r>
      <w:r>
        <w:rPr>
          <w:sz w:val="18"/>
          <w:szCs w:val="18"/>
        </w:rPr>
        <w:t>1.2. Своевременно проводить очистку в пределах противопожарных расстояний подведомственных территорий, а так же участков, прилегающих к жилым домам и иным пристройкам от мусора, сухой травы, производственных и бытовых отходов.</w:t>
      </w:r>
    </w:p>
    <w:p>
      <w:pPr>
        <w:jc w:val="both"/>
        <w:rPr>
          <w:sz w:val="18"/>
          <w:szCs w:val="18"/>
        </w:rPr>
      </w:pPr>
      <w:r>
        <w:rPr>
          <w:sz w:val="18"/>
          <w:szCs w:val="18"/>
        </w:rPr>
        <w:tab/>
      </w:r>
      <w:r>
        <w:rPr>
          <w:sz w:val="18"/>
          <w:szCs w:val="18"/>
        </w:rPr>
        <w:t>1.3. Запретить разведение костров, проведение пожароопасных работ на определённых участках, на топку кухонных очагов, сжигание мусора, сухой травы в населённых пунктах, особенно в непосредственной близости от зданий, сооружений, линий электропередач, лесных массивов,  на территориях организаций и на дачных участках.</w:t>
      </w:r>
    </w:p>
    <w:p>
      <w:pPr>
        <w:jc w:val="both"/>
        <w:rPr>
          <w:sz w:val="18"/>
          <w:szCs w:val="18"/>
        </w:rPr>
      </w:pPr>
      <w:r>
        <w:rPr>
          <w:sz w:val="18"/>
          <w:szCs w:val="18"/>
        </w:rPr>
        <w:tab/>
      </w:r>
      <w:r>
        <w:rPr>
          <w:sz w:val="18"/>
          <w:szCs w:val="18"/>
        </w:rPr>
        <w:t>1.4. При проведении пожароопасных работ строго соблюдать меры пожарной безопасности.</w:t>
      </w:r>
    </w:p>
    <w:p>
      <w:pPr>
        <w:jc w:val="both"/>
        <w:rPr>
          <w:sz w:val="18"/>
          <w:szCs w:val="18"/>
        </w:rPr>
      </w:pPr>
      <w:r>
        <w:rPr>
          <w:sz w:val="18"/>
          <w:szCs w:val="18"/>
        </w:rPr>
        <w:tab/>
      </w:r>
      <w:r>
        <w:rPr>
          <w:sz w:val="18"/>
          <w:szCs w:val="18"/>
        </w:rPr>
        <w:t>2. Администрации сельского поселения:</w:t>
      </w:r>
    </w:p>
    <w:p>
      <w:pPr>
        <w:jc w:val="both"/>
        <w:rPr>
          <w:sz w:val="18"/>
          <w:szCs w:val="18"/>
        </w:rPr>
      </w:pPr>
      <w:r>
        <w:rPr>
          <w:sz w:val="18"/>
          <w:szCs w:val="18"/>
        </w:rPr>
        <w:tab/>
      </w:r>
      <w:r>
        <w:rPr>
          <w:sz w:val="18"/>
          <w:szCs w:val="18"/>
        </w:rPr>
        <w:t>2.1. Принять меры по обеспечению пожарной безопасности в населённых пунктах, сосредоточив  особое внимание на мерах по предотвращению гибели и травматизма людей при пожарах.</w:t>
      </w:r>
    </w:p>
    <w:p>
      <w:pPr>
        <w:jc w:val="both"/>
        <w:rPr>
          <w:sz w:val="18"/>
          <w:szCs w:val="18"/>
        </w:rPr>
      </w:pPr>
      <w:r>
        <w:rPr>
          <w:sz w:val="18"/>
          <w:szCs w:val="18"/>
        </w:rPr>
        <w:tab/>
      </w:r>
      <w:r>
        <w:rPr>
          <w:sz w:val="18"/>
          <w:szCs w:val="18"/>
        </w:rPr>
        <w:t>2.2. Продолжить информирование населения о пожаробезопасном поведении в быту, на производстве, в лесных массивах; о причинах возникновения пожаров; действиях в случаях обнаружения и возникновения пожаров.</w:t>
      </w:r>
    </w:p>
    <w:p>
      <w:pPr>
        <w:jc w:val="both"/>
        <w:rPr>
          <w:sz w:val="18"/>
          <w:szCs w:val="18"/>
        </w:rPr>
      </w:pPr>
      <w:r>
        <w:rPr>
          <w:sz w:val="18"/>
          <w:szCs w:val="18"/>
        </w:rPr>
        <w:tab/>
      </w:r>
      <w:r>
        <w:rPr>
          <w:sz w:val="18"/>
          <w:szCs w:val="18"/>
        </w:rPr>
        <w:t>2.3. При введении особого противопожарного режима на территории Старорусского муниципального района осуществить следующие мероприятия:</w:t>
      </w:r>
    </w:p>
    <w:p>
      <w:pPr>
        <w:jc w:val="both"/>
        <w:rPr>
          <w:sz w:val="18"/>
          <w:szCs w:val="18"/>
        </w:rPr>
      </w:pPr>
      <w:r>
        <w:rPr>
          <w:sz w:val="18"/>
          <w:szCs w:val="18"/>
        </w:rPr>
        <w:tab/>
      </w:r>
      <w:r>
        <w:rPr>
          <w:sz w:val="18"/>
          <w:szCs w:val="18"/>
        </w:rPr>
        <w:t>- введение запрета на разведение костров, неконтролируемого сельскохозяйственного  пала (сжигание стерни, пожнивных остатков и разведение костров на полях);</w:t>
      </w:r>
    </w:p>
    <w:p>
      <w:pPr>
        <w:jc w:val="both"/>
        <w:rPr>
          <w:sz w:val="18"/>
          <w:szCs w:val="18"/>
        </w:rPr>
      </w:pPr>
      <w:r>
        <w:rPr>
          <w:sz w:val="18"/>
          <w:szCs w:val="18"/>
        </w:rPr>
        <w:tab/>
      </w:r>
      <w:r>
        <w:rPr>
          <w:sz w:val="18"/>
          <w:szCs w:val="18"/>
        </w:rPr>
        <w:t>- организация патрулирования добровольными пожарными и (или) гражданами Российской Федерации;</w:t>
      </w:r>
    </w:p>
    <w:p>
      <w:pPr>
        <w:jc w:val="both"/>
        <w:rPr>
          <w:sz w:val="18"/>
          <w:szCs w:val="18"/>
        </w:rPr>
      </w:pPr>
      <w:r>
        <w:rPr>
          <w:sz w:val="18"/>
          <w:szCs w:val="18"/>
        </w:rPr>
        <w:tab/>
      </w:r>
      <w:r>
        <w:rPr>
          <w:sz w:val="18"/>
          <w:szCs w:val="18"/>
        </w:rPr>
        <w:t>- подготовка для возможного использования в тушении пожаров имеющейся водовозной и землеройной техники с проведением инструктажа по соблюдению пожарной безопасности.</w:t>
      </w:r>
    </w:p>
    <w:p>
      <w:pPr>
        <w:jc w:val="both"/>
        <w:rPr>
          <w:sz w:val="18"/>
          <w:szCs w:val="18"/>
        </w:rPr>
      </w:pPr>
      <w:r>
        <w:rPr>
          <w:sz w:val="18"/>
          <w:szCs w:val="18"/>
        </w:rPr>
        <w:tab/>
      </w:r>
      <w:r>
        <w:rPr>
          <w:sz w:val="18"/>
          <w:szCs w:val="18"/>
        </w:rPr>
        <w:t>2.4. Обновлять в течение года наглядные материалы по пожарной тематике о соблюдении населением правил пожарной безопасности в быту, по пожаробезопасному поведению в лесных массивах и местах отдыха в уголках пожарной безопасности в социально-значимых местах сельского поселения.</w:t>
      </w:r>
    </w:p>
    <w:p>
      <w:pPr>
        <w:jc w:val="both"/>
        <w:rPr>
          <w:sz w:val="18"/>
          <w:szCs w:val="18"/>
        </w:rPr>
      </w:pPr>
      <w:r>
        <w:rPr>
          <w:sz w:val="18"/>
          <w:szCs w:val="18"/>
        </w:rPr>
        <w:tab/>
      </w:r>
      <w:r>
        <w:rPr>
          <w:sz w:val="18"/>
          <w:szCs w:val="18"/>
        </w:rPr>
        <w:t>2.5. Регулярно рассматривать  на заседаниях комиссии по обеспечению пожарной безопасности вопросы о мерах по обеспечению пожарной безопасности на подведомственных территориях.</w:t>
      </w:r>
    </w:p>
    <w:p>
      <w:pPr>
        <w:jc w:val="both"/>
        <w:rPr>
          <w:sz w:val="18"/>
          <w:szCs w:val="18"/>
        </w:rPr>
      </w:pPr>
      <w:r>
        <w:rPr>
          <w:sz w:val="18"/>
          <w:szCs w:val="18"/>
        </w:rPr>
        <w:tab/>
      </w:r>
      <w:r>
        <w:rPr>
          <w:sz w:val="18"/>
          <w:szCs w:val="18"/>
        </w:rPr>
        <w:t>3. Контроль за выполнением постановления оставляю за собой.</w:t>
      </w:r>
    </w:p>
    <w:p>
      <w:pPr>
        <w:jc w:val="both"/>
        <w:rPr>
          <w:sz w:val="18"/>
          <w:szCs w:val="18"/>
        </w:rPr>
      </w:pPr>
      <w:r>
        <w:rPr>
          <w:sz w:val="18"/>
          <w:szCs w:val="18"/>
        </w:rPr>
        <w:tab/>
      </w:r>
      <w:r>
        <w:rPr>
          <w:sz w:val="18"/>
          <w:szCs w:val="18"/>
        </w:rPr>
        <w:t xml:space="preserve">4. Считать утратившим силу постановление Администрации сельского поселения от  </w:t>
      </w:r>
      <w:r>
        <w:rPr>
          <w:rFonts w:hint="default"/>
          <w:sz w:val="18"/>
          <w:szCs w:val="18"/>
          <w:lang w:val="ru-RU"/>
        </w:rPr>
        <w:t>20</w:t>
      </w:r>
      <w:r>
        <w:rPr>
          <w:sz w:val="18"/>
          <w:szCs w:val="18"/>
        </w:rPr>
        <w:t>.10.20</w:t>
      </w:r>
      <w:r>
        <w:rPr>
          <w:rFonts w:hint="default"/>
          <w:sz w:val="18"/>
          <w:szCs w:val="18"/>
          <w:lang w:val="ru-RU"/>
        </w:rPr>
        <w:t>21</w:t>
      </w:r>
      <w:r>
        <w:rPr>
          <w:sz w:val="18"/>
          <w:szCs w:val="18"/>
        </w:rPr>
        <w:t xml:space="preserve"> №</w:t>
      </w:r>
      <w:r>
        <w:rPr>
          <w:rFonts w:hint="default"/>
          <w:sz w:val="18"/>
          <w:szCs w:val="18"/>
          <w:lang w:val="ru-RU"/>
        </w:rPr>
        <w:t>75</w:t>
      </w:r>
      <w:r>
        <w:rPr>
          <w:sz w:val="18"/>
          <w:szCs w:val="18"/>
        </w:rPr>
        <w:t xml:space="preserve"> «Об усилении противопожарной защиты объектов и населенных пунктов сельского поселения в осенне-зимний период».</w:t>
      </w:r>
    </w:p>
    <w:p>
      <w:pPr>
        <w:jc w:val="both"/>
        <w:rPr>
          <w:sz w:val="18"/>
          <w:szCs w:val="18"/>
        </w:rPr>
      </w:pPr>
      <w:r>
        <w:rPr>
          <w:sz w:val="18"/>
          <w:szCs w:val="18"/>
        </w:rPr>
        <w:tab/>
      </w:r>
      <w:r>
        <w:rPr>
          <w:sz w:val="18"/>
          <w:szCs w:val="18"/>
        </w:rPr>
        <w:t>5. Опубликовать настоящее постановление в газете «Взвадский вестник».</w:t>
      </w:r>
    </w:p>
    <w:p>
      <w:pPr>
        <w:jc w:val="both"/>
        <w:rPr>
          <w:sz w:val="18"/>
          <w:szCs w:val="18"/>
        </w:rPr>
      </w:pPr>
    </w:p>
    <w:p>
      <w:pPr>
        <w:jc w:val="both"/>
        <w:rPr>
          <w:sz w:val="18"/>
          <w:szCs w:val="18"/>
        </w:rPr>
      </w:pPr>
      <w:r>
        <w:rPr>
          <w:sz w:val="18"/>
          <w:szCs w:val="18"/>
        </w:rPr>
        <w:t xml:space="preserve">   </w:t>
      </w:r>
    </w:p>
    <w:p>
      <w:pPr>
        <w:jc w:val="both"/>
        <w:rPr>
          <w:b/>
          <w:sz w:val="18"/>
          <w:szCs w:val="18"/>
        </w:rPr>
      </w:pPr>
      <w:r>
        <w:rPr>
          <w:b/>
          <w:sz w:val="18"/>
          <w:szCs w:val="18"/>
        </w:rPr>
        <w:t>Глава администрации</w:t>
      </w:r>
      <w:r>
        <w:rPr>
          <w:b/>
          <w:sz w:val="18"/>
          <w:szCs w:val="18"/>
        </w:rPr>
        <w:tab/>
      </w:r>
      <w:r>
        <w:rPr>
          <w:b/>
          <w:sz w:val="18"/>
          <w:szCs w:val="18"/>
        </w:rPr>
        <w:tab/>
      </w:r>
      <w:r>
        <w:rPr>
          <w:b/>
          <w:sz w:val="18"/>
          <w:szCs w:val="18"/>
        </w:rPr>
        <w:t xml:space="preserve">                                С.В. Колесова</w:t>
      </w:r>
      <w:r>
        <w:rPr>
          <w:b/>
          <w:sz w:val="18"/>
          <w:szCs w:val="18"/>
        </w:rPr>
        <w:tab/>
      </w:r>
      <w:r>
        <w:rPr>
          <w:b/>
          <w:sz w:val="18"/>
          <w:szCs w:val="18"/>
        </w:rPr>
        <w:tab/>
      </w:r>
      <w:r>
        <w:rPr>
          <w:b/>
          <w:sz w:val="18"/>
          <w:szCs w:val="18"/>
        </w:rPr>
        <w:tab/>
      </w:r>
      <w:r>
        <w:rPr>
          <w:b/>
          <w:sz w:val="18"/>
          <w:szCs w:val="18"/>
        </w:rPr>
        <w:tab/>
      </w:r>
    </w:p>
    <w:p>
      <w:pPr>
        <w:jc w:val="both"/>
        <w:rPr>
          <w:sz w:val="18"/>
          <w:szCs w:val="18"/>
        </w:rPr>
      </w:pPr>
    </w:p>
    <w:p>
      <w:pPr>
        <w:jc w:val="both"/>
        <w:rPr>
          <w:sz w:val="18"/>
          <w:szCs w:val="18"/>
        </w:rPr>
      </w:pPr>
    </w:p>
    <w:p>
      <w:pPr>
        <w:rPr>
          <w:sz w:val="18"/>
          <w:szCs w:val="18"/>
        </w:rPr>
      </w:pPr>
    </w:p>
    <w:p>
      <w:pPr>
        <w:spacing w:line="100" w:lineRule="atLeast"/>
        <w:jc w:val="center"/>
        <w:rPr>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08.04.2022</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16.00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15" w:type="default"/>
      <w:footerReference r:id="rId16" w:type="default"/>
      <w:pgSz w:w="16838" w:h="11906" w:orient="landscape"/>
      <w:pgMar w:top="68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BB1EE"/>
    <w:multiLevelType w:val="singleLevel"/>
    <w:tmpl w:val="C78BB1EE"/>
    <w:lvl w:ilvl="0" w:tentative="0">
      <w:start w:val="5"/>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380150A"/>
    <w:rsid w:val="038C4DB4"/>
    <w:rsid w:val="04002376"/>
    <w:rsid w:val="07CD749A"/>
    <w:rsid w:val="090B2123"/>
    <w:rsid w:val="092928AB"/>
    <w:rsid w:val="0A9555F0"/>
    <w:rsid w:val="0AEB3737"/>
    <w:rsid w:val="0BA81E30"/>
    <w:rsid w:val="0BB83D9E"/>
    <w:rsid w:val="0BE30C7D"/>
    <w:rsid w:val="0DA83DA4"/>
    <w:rsid w:val="0E6C6BE1"/>
    <w:rsid w:val="0F760F7F"/>
    <w:rsid w:val="10C27DD8"/>
    <w:rsid w:val="12771770"/>
    <w:rsid w:val="13733C5F"/>
    <w:rsid w:val="14557B17"/>
    <w:rsid w:val="158D63B9"/>
    <w:rsid w:val="16287EB8"/>
    <w:rsid w:val="16873CBD"/>
    <w:rsid w:val="16F4239A"/>
    <w:rsid w:val="177C1DB9"/>
    <w:rsid w:val="182300F5"/>
    <w:rsid w:val="182F7A2F"/>
    <w:rsid w:val="18405F63"/>
    <w:rsid w:val="19145CB7"/>
    <w:rsid w:val="193D17B9"/>
    <w:rsid w:val="193F3E46"/>
    <w:rsid w:val="19796D33"/>
    <w:rsid w:val="19871486"/>
    <w:rsid w:val="1A8520E1"/>
    <w:rsid w:val="1AA51A87"/>
    <w:rsid w:val="1B0557C9"/>
    <w:rsid w:val="1F483CF1"/>
    <w:rsid w:val="20FD6C30"/>
    <w:rsid w:val="21C24D22"/>
    <w:rsid w:val="21D371BD"/>
    <w:rsid w:val="2425426C"/>
    <w:rsid w:val="246B5EEC"/>
    <w:rsid w:val="258940FA"/>
    <w:rsid w:val="28D4450C"/>
    <w:rsid w:val="29BA7CF7"/>
    <w:rsid w:val="2A15497A"/>
    <w:rsid w:val="2A2F4B82"/>
    <w:rsid w:val="2A44701E"/>
    <w:rsid w:val="2A5A2FF5"/>
    <w:rsid w:val="2B0949B6"/>
    <w:rsid w:val="2B386970"/>
    <w:rsid w:val="2B46190C"/>
    <w:rsid w:val="2C055C22"/>
    <w:rsid w:val="2D6B6584"/>
    <w:rsid w:val="2DA10CD7"/>
    <w:rsid w:val="2E0272A2"/>
    <w:rsid w:val="2E991A6B"/>
    <w:rsid w:val="2ED07C19"/>
    <w:rsid w:val="2ED81D5A"/>
    <w:rsid w:val="316C6F7A"/>
    <w:rsid w:val="31A15A9F"/>
    <w:rsid w:val="3236085D"/>
    <w:rsid w:val="334909F4"/>
    <w:rsid w:val="33F567AA"/>
    <w:rsid w:val="34797EAD"/>
    <w:rsid w:val="352C7F5B"/>
    <w:rsid w:val="358959FE"/>
    <w:rsid w:val="35EA16EF"/>
    <w:rsid w:val="375F14F9"/>
    <w:rsid w:val="38C066EA"/>
    <w:rsid w:val="396B1054"/>
    <w:rsid w:val="3A490A14"/>
    <w:rsid w:val="3BD26FD4"/>
    <w:rsid w:val="3CA04D41"/>
    <w:rsid w:val="3D1B4885"/>
    <w:rsid w:val="3E86428C"/>
    <w:rsid w:val="3ECF76E7"/>
    <w:rsid w:val="3F1B4FEB"/>
    <w:rsid w:val="3F6C227D"/>
    <w:rsid w:val="3FFE0577"/>
    <w:rsid w:val="405F2A79"/>
    <w:rsid w:val="4126084A"/>
    <w:rsid w:val="41385FB8"/>
    <w:rsid w:val="414A4EC4"/>
    <w:rsid w:val="414D534F"/>
    <w:rsid w:val="42580A41"/>
    <w:rsid w:val="434C24B3"/>
    <w:rsid w:val="435F3658"/>
    <w:rsid w:val="441D37D7"/>
    <w:rsid w:val="449B6A41"/>
    <w:rsid w:val="45727417"/>
    <w:rsid w:val="45B10FBA"/>
    <w:rsid w:val="46016C85"/>
    <w:rsid w:val="46FB7611"/>
    <w:rsid w:val="47F77597"/>
    <w:rsid w:val="47FA0097"/>
    <w:rsid w:val="49704A78"/>
    <w:rsid w:val="49AE483F"/>
    <w:rsid w:val="4AB679AB"/>
    <w:rsid w:val="4B0E532D"/>
    <w:rsid w:val="4B8555D8"/>
    <w:rsid w:val="4B8D02E0"/>
    <w:rsid w:val="4BB452A0"/>
    <w:rsid w:val="4C4A06D9"/>
    <w:rsid w:val="4C75388B"/>
    <w:rsid w:val="4CA447C0"/>
    <w:rsid w:val="4D536F95"/>
    <w:rsid w:val="4ECD2761"/>
    <w:rsid w:val="4EE82481"/>
    <w:rsid w:val="4F4A0D51"/>
    <w:rsid w:val="4FAC34EA"/>
    <w:rsid w:val="4FC371FA"/>
    <w:rsid w:val="502F69DC"/>
    <w:rsid w:val="51521D1A"/>
    <w:rsid w:val="52613DF3"/>
    <w:rsid w:val="543A173B"/>
    <w:rsid w:val="54C3711B"/>
    <w:rsid w:val="562F35A2"/>
    <w:rsid w:val="570974F1"/>
    <w:rsid w:val="578B4D2D"/>
    <w:rsid w:val="5A161A93"/>
    <w:rsid w:val="5A3116C1"/>
    <w:rsid w:val="5A4F471A"/>
    <w:rsid w:val="5BDF140E"/>
    <w:rsid w:val="5CCE2198"/>
    <w:rsid w:val="5CDB2B0E"/>
    <w:rsid w:val="5D9F515A"/>
    <w:rsid w:val="5DF25328"/>
    <w:rsid w:val="5E3745F7"/>
    <w:rsid w:val="5E4E7912"/>
    <w:rsid w:val="5E6B5787"/>
    <w:rsid w:val="5FD32547"/>
    <w:rsid w:val="60CF6243"/>
    <w:rsid w:val="6143264F"/>
    <w:rsid w:val="623C0AB4"/>
    <w:rsid w:val="62C368B4"/>
    <w:rsid w:val="631A3F4F"/>
    <w:rsid w:val="66505048"/>
    <w:rsid w:val="66826A19"/>
    <w:rsid w:val="674D664F"/>
    <w:rsid w:val="69134075"/>
    <w:rsid w:val="69B73907"/>
    <w:rsid w:val="6A880DA8"/>
    <w:rsid w:val="6AA37789"/>
    <w:rsid w:val="6AEE3CDF"/>
    <w:rsid w:val="6B2B06DA"/>
    <w:rsid w:val="6BFA2F64"/>
    <w:rsid w:val="6C0646DF"/>
    <w:rsid w:val="6EA469FD"/>
    <w:rsid w:val="70764296"/>
    <w:rsid w:val="716726E5"/>
    <w:rsid w:val="74C92412"/>
    <w:rsid w:val="74E0136C"/>
    <w:rsid w:val="74F1413D"/>
    <w:rsid w:val="754401EE"/>
    <w:rsid w:val="75D45A3F"/>
    <w:rsid w:val="76EE65A5"/>
    <w:rsid w:val="76F6388D"/>
    <w:rsid w:val="77200F27"/>
    <w:rsid w:val="79466BF9"/>
    <w:rsid w:val="7A3914FE"/>
    <w:rsid w:val="7A9E000F"/>
    <w:rsid w:val="7AD2737C"/>
    <w:rsid w:val="7AD91F3D"/>
    <w:rsid w:val="7B174941"/>
    <w:rsid w:val="7C1B45DE"/>
    <w:rsid w:val="7D3F7248"/>
    <w:rsid w:val="7D932CE2"/>
    <w:rsid w:val="7DBF44B9"/>
    <w:rsid w:val="7DCB6AE9"/>
    <w:rsid w:val="7DF0588F"/>
    <w:rsid w:val="7E8B2174"/>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0</TotalTime>
  <ScaleCrop>false</ScaleCrop>
  <LinksUpToDate>false</LinksUpToDate>
  <CharactersWithSpaces>83389</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2022-04-19T07:26:44Z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19B2D0553EE54A90BDE2986FE61F7BD6</vt:lpwstr>
  </property>
</Properties>
</file>