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450  от 19.12.2022</w:t>
            </w:r>
          </w:p>
          <w:p>
            <w:pPr>
              <w:ind w:firstLine="660" w:firstLineChars="300"/>
              <w:rPr>
                <w:rFonts w:hint="default"/>
                <w:sz w:val="22"/>
                <w:szCs w:val="22"/>
                <w:lang w:val="ru-RU"/>
              </w:rPr>
            </w:pP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spacing w:after="0"/>
        <w:jc w:val="center"/>
      </w:pPr>
    </w:p>
    <w:p>
      <w:pPr>
        <w:spacing w:after="200" w:line="276" w:lineRule="auto"/>
        <w:jc w:val="center"/>
        <w:rPr>
          <w:rFonts w:eastAsia="Calibri" w:cs="Times New Roman"/>
          <w:b/>
          <w:sz w:val="18"/>
          <w:szCs w:val="18"/>
        </w:rPr>
      </w:pPr>
      <w:r>
        <w:rPr>
          <w:rFonts w:eastAsia="Calibri" w:cs="Times New Roman"/>
          <w:b/>
          <w:sz w:val="18"/>
          <w:szCs w:val="18"/>
        </w:rPr>
        <w:t>Обеспечение средствами реабилитации детей-инвалидов</w:t>
      </w:r>
    </w:p>
    <w:p>
      <w:pPr>
        <w:spacing w:after="0"/>
        <w:ind w:firstLine="708"/>
        <w:jc w:val="both"/>
        <w:rPr>
          <w:rFonts w:eastAsia="Calibri" w:cs="Times New Roman"/>
          <w:sz w:val="18"/>
          <w:szCs w:val="18"/>
        </w:rPr>
      </w:pPr>
      <w:r>
        <w:rPr>
          <w:rFonts w:eastAsia="Calibri" w:cs="Times New Roman"/>
          <w:sz w:val="18"/>
          <w:szCs w:val="18"/>
        </w:rPr>
        <w:t>Порядок обеспечения инвалидов, в т.ч. детей, техническими средствами реабилитации установлен постановлением Правительства РФ от 07.04.2008 № 240.</w:t>
      </w:r>
    </w:p>
    <w:p>
      <w:pPr>
        <w:spacing w:after="0"/>
        <w:ind w:firstLine="708"/>
        <w:jc w:val="both"/>
        <w:rPr>
          <w:rFonts w:eastAsia="Calibri" w:cs="Times New Roman"/>
          <w:sz w:val="18"/>
          <w:szCs w:val="18"/>
        </w:rPr>
      </w:pPr>
      <w:r>
        <w:rPr>
          <w:rFonts w:eastAsia="Calibri" w:cs="Times New Roman"/>
          <w:sz w:val="18"/>
          <w:szCs w:val="18"/>
        </w:rPr>
        <w:t xml:space="preserve">Для получения технического средства, предусмотренного индивидуальной программой реабилитации и абилитации ребенка, его законному представителю следует подать в территориальный орган Фонда социального страхования РФ по месту жительства заявление, которое подлежит рассмотрению в 15-дневный срок. </w:t>
      </w:r>
    </w:p>
    <w:p>
      <w:pPr>
        <w:spacing w:after="0"/>
        <w:ind w:firstLine="708"/>
        <w:jc w:val="both"/>
        <w:rPr>
          <w:rFonts w:eastAsia="Calibri" w:cs="Times New Roman"/>
          <w:sz w:val="18"/>
          <w:szCs w:val="18"/>
        </w:rPr>
      </w:pPr>
      <w:r>
        <w:rPr>
          <w:rFonts w:eastAsia="Calibri" w:cs="Times New Roman"/>
          <w:sz w:val="18"/>
          <w:szCs w:val="18"/>
        </w:rPr>
        <w:t>При наличии государственного контракта на поставку требуемого технического средства направление на его получение выдается сразу, а при отсутствии заявление учитывается и после заключения контракта направление выдается в 7-дневный срок.</w:t>
      </w:r>
    </w:p>
    <w:p>
      <w:pPr>
        <w:spacing w:after="0"/>
        <w:ind w:firstLine="708"/>
        <w:jc w:val="both"/>
        <w:rPr>
          <w:rFonts w:eastAsia="Calibri" w:cs="Times New Roman"/>
          <w:sz w:val="18"/>
          <w:szCs w:val="18"/>
        </w:rPr>
      </w:pPr>
      <w:r>
        <w:rPr>
          <w:rFonts w:eastAsia="Calibri" w:cs="Times New Roman"/>
          <w:sz w:val="18"/>
          <w:szCs w:val="18"/>
        </w:rPr>
        <w:t xml:space="preserve">Законный представитель ребенка вправе получить компенсацию за самостоятельно приобретенное техническое средство реабилитации в порядке, установленном приказом Минздравсоцразвития России от 31.01.2011 № 57-н. </w:t>
      </w:r>
    </w:p>
    <w:p>
      <w:pPr>
        <w:spacing w:after="0"/>
        <w:ind w:firstLine="708"/>
        <w:jc w:val="both"/>
        <w:rPr>
          <w:rFonts w:eastAsia="Calibri" w:cs="Times New Roman"/>
          <w:sz w:val="18"/>
          <w:szCs w:val="18"/>
        </w:rPr>
      </w:pPr>
      <w:r>
        <w:rPr>
          <w:rFonts w:eastAsia="Calibri" w:cs="Times New Roman"/>
          <w:sz w:val="18"/>
          <w:szCs w:val="18"/>
        </w:rPr>
        <w:t>Размер компенсации определяется в соответствии со стоимостью аналогичного реабилитационного средства, приобретенного Фондом в рамках последнего заключенного государственного контракта, обязательства сторон по которому на момент обращения исполнены.</w:t>
      </w:r>
    </w:p>
    <w:p>
      <w:pPr>
        <w:spacing w:after="0"/>
        <w:ind w:firstLine="709"/>
        <w:jc w:val="both"/>
        <w:rPr>
          <w:sz w:val="18"/>
          <w:szCs w:val="18"/>
        </w:rPr>
      </w:pPr>
      <w:r>
        <w:rPr>
          <w:rFonts w:eastAsia="Calibri" w:cs="Times New Roman"/>
          <w:sz w:val="18"/>
          <w:szCs w:val="18"/>
        </w:rPr>
        <w:t>Решение территориального органа по заявлению законного представителя может быть обжаловано в Фонд социального страхования Российской Федерации либо в прокуратуру района по месту жительства, а также в суд.</w:t>
      </w:r>
    </w:p>
    <w:p>
      <w:pPr>
        <w:jc w:val="both"/>
        <w:rPr>
          <w:rFonts w:hint="default" w:ascii="Times New Roman" w:hAnsi="Times New Roman" w:eastAsia="Times New Roman" w:cs="Times New Roman"/>
          <w:sz w:val="18"/>
          <w:szCs w:val="18"/>
          <w:lang w:eastAsia="ru-RU"/>
        </w:rPr>
      </w:pPr>
    </w:p>
    <w:p>
      <w:pPr>
        <w:spacing w:after="0"/>
        <w:jc w:val="left"/>
        <w:rPr>
          <w:sz w:val="18"/>
          <w:szCs w:val="18"/>
        </w:rPr>
      </w:pPr>
      <w:r>
        <w:rPr>
          <w:sz w:val="18"/>
          <w:szCs w:val="18"/>
        </w:rPr>
        <w:t xml:space="preserve">Старший помощник Старорусского межрайонного прокурора Лаврова Е.А. </w:t>
      </w:r>
    </w:p>
    <w:p>
      <w:pPr>
        <w:spacing w:after="0"/>
        <w:jc w:val="left"/>
        <w:rPr>
          <w:sz w:val="18"/>
          <w:szCs w:val="18"/>
        </w:rPr>
      </w:pPr>
    </w:p>
    <w:p>
      <w:pPr>
        <w:shd w:val="clear" w:color="auto" w:fill="FFFFFF"/>
        <w:spacing w:after="100" w:afterAutospacing="1"/>
        <w:jc w:val="center"/>
        <w:rPr>
          <w:rFonts w:eastAsia="Times New Roman" w:cs="Times New Roman"/>
          <w:b/>
          <w:sz w:val="18"/>
          <w:szCs w:val="18"/>
          <w:lang w:eastAsia="ru-RU"/>
        </w:rPr>
      </w:pPr>
      <w:r>
        <w:rPr>
          <w:rFonts w:eastAsia="Times New Roman" w:cs="Times New Roman"/>
          <w:b/>
          <w:sz w:val="18"/>
          <w:szCs w:val="18"/>
          <w:lang w:eastAsia="ru-RU"/>
        </w:rPr>
        <w:t>Усилена ответственность за управление автомобилем без прав</w:t>
      </w:r>
    </w:p>
    <w:p>
      <w:pPr>
        <w:shd w:val="clear" w:color="auto" w:fill="FFFFFF"/>
        <w:spacing w:after="0"/>
        <w:jc w:val="both"/>
        <w:rPr>
          <w:rFonts w:eastAsia="Times New Roman" w:cs="Times New Roman"/>
          <w:sz w:val="18"/>
          <w:szCs w:val="18"/>
          <w:lang w:eastAsia="ru-RU"/>
        </w:rPr>
      </w:pPr>
      <w:r>
        <w:rPr>
          <w:rFonts w:eastAsia="Times New Roman" w:cs="Times New Roman"/>
          <w:sz w:val="18"/>
          <w:szCs w:val="18"/>
          <w:lang w:eastAsia="ru-RU"/>
        </w:rPr>
        <w:t xml:space="preserve">         Если ранее административная ответственность была установлена за вождение транспортным средством водителем, не имеющим права управления или лишенного прав, то с 25.07.2022 дополнительно введено наказание по ч. 4 ст. 12.7 Кодекса РФ об административных правонарушениях за названные действия, совершенные повторно при условии, что они не содержат признаков уголовно наказуемого деяния.</w:t>
      </w:r>
    </w:p>
    <w:p>
      <w:pPr>
        <w:shd w:val="clear" w:color="auto" w:fill="FFFFFF"/>
        <w:spacing w:after="0"/>
        <w:jc w:val="both"/>
        <w:rPr>
          <w:rFonts w:ascii="Roboto" w:hAnsi="Roboto" w:eastAsia="Times New Roman" w:cs="Times New Roman"/>
          <w:sz w:val="18"/>
          <w:szCs w:val="18"/>
          <w:lang w:eastAsia="ru-RU"/>
        </w:rPr>
      </w:pPr>
      <w:r>
        <w:rPr>
          <w:rFonts w:eastAsia="Times New Roman" w:cs="Times New Roman"/>
          <w:sz w:val="18"/>
          <w:szCs w:val="18"/>
          <w:lang w:eastAsia="ru-RU"/>
        </w:rPr>
        <w:t xml:space="preserve">         Ответственность предусмотрена в виде штрафа от 50 до 100 тыс. руб. либо обязательных работ от 150 до 200 часов.</w:t>
      </w:r>
    </w:p>
    <w:p>
      <w:pPr>
        <w:shd w:val="clear" w:color="auto" w:fill="FFFFFF"/>
        <w:spacing w:after="0"/>
        <w:jc w:val="both"/>
        <w:rPr>
          <w:rFonts w:eastAsia="Times New Roman" w:cs="Times New Roman"/>
          <w:sz w:val="18"/>
          <w:szCs w:val="18"/>
          <w:lang w:eastAsia="ru-RU"/>
        </w:rPr>
      </w:pPr>
      <w:r>
        <w:rPr>
          <w:rFonts w:eastAsia="Times New Roman" w:cs="Times New Roman"/>
          <w:sz w:val="18"/>
          <w:szCs w:val="18"/>
          <w:lang w:eastAsia="ru-RU"/>
        </w:rPr>
        <w:t xml:space="preserve">         При этом уплата штрафа в половинном размере в 20-дневный срок со дня вступления постановления о наказании в законную силу, как это предусмотрено за совершение многих административных правонарушений за неисполнение правил дорожного движения, в данном случае исключена.</w:t>
      </w:r>
    </w:p>
    <w:p>
      <w:pPr>
        <w:shd w:val="clear" w:color="auto" w:fill="FFFFFF"/>
        <w:spacing w:after="0"/>
        <w:jc w:val="both"/>
        <w:rPr>
          <w:rFonts w:ascii="Roboto" w:hAnsi="Roboto" w:eastAsia="Times New Roman" w:cs="Times New Roman"/>
          <w:sz w:val="18"/>
          <w:szCs w:val="18"/>
          <w:lang w:eastAsia="ru-RU"/>
        </w:rPr>
      </w:pPr>
      <w:r>
        <w:rPr>
          <w:rFonts w:eastAsia="Times New Roman" w:cs="Times New Roman"/>
          <w:sz w:val="18"/>
          <w:szCs w:val="18"/>
          <w:lang w:eastAsia="ru-RU"/>
        </w:rPr>
        <w:t xml:space="preserve">        Одновременно  в Уголовный кодекс Российской Федерации введена новая статья  (264.3 УК РФ) об ответственности за управление автомобилем лицом, лишенным прав и подвергнутым административному наказанию по названной выше статье либо имеющим судимость за нарушение правил дорожного движения повлекших по неосторожности тяжкий вред здоровью, смерть человека или смерть 2-х и более лиц по ст. 264 УК РФ.</w:t>
      </w:r>
    </w:p>
    <w:p>
      <w:pPr>
        <w:shd w:val="clear" w:color="auto" w:fill="FFFFFF"/>
        <w:spacing w:after="0"/>
        <w:jc w:val="both"/>
        <w:rPr>
          <w:rFonts w:ascii="Roboto" w:hAnsi="Roboto" w:eastAsia="Times New Roman" w:cs="Times New Roman"/>
          <w:sz w:val="18"/>
          <w:szCs w:val="18"/>
          <w:lang w:eastAsia="ru-RU"/>
        </w:rPr>
      </w:pPr>
      <w:r>
        <w:rPr>
          <w:rFonts w:eastAsia="Times New Roman" w:cs="Times New Roman"/>
          <w:sz w:val="18"/>
          <w:szCs w:val="18"/>
          <w:lang w:eastAsia="ru-RU"/>
        </w:rPr>
        <w:t xml:space="preserve">        Максимальное наказание за названное деяние – 2 года лишения свободы с лишением права заниматься определенной деятельность на 3 года.</w:t>
      </w:r>
    </w:p>
    <w:p>
      <w:pPr>
        <w:shd w:val="clear" w:color="auto" w:fill="FFFFFF"/>
        <w:spacing w:after="0"/>
        <w:jc w:val="both"/>
        <w:rPr>
          <w:rFonts w:eastAsia="Times New Roman" w:cs="Times New Roman"/>
          <w:sz w:val="18"/>
          <w:szCs w:val="18"/>
          <w:lang w:eastAsia="ru-RU"/>
        </w:rPr>
      </w:pPr>
      <w:r>
        <w:rPr>
          <w:rFonts w:eastAsia="Times New Roman" w:cs="Times New Roman"/>
          <w:sz w:val="18"/>
          <w:szCs w:val="18"/>
          <w:lang w:eastAsia="ru-RU"/>
        </w:rPr>
        <w:t xml:space="preserve">        Также внесены изменения в ст. 264 УК РФ об ответственности за нарушение правил дорожного движения, повлекших перечисленные выше последствия, совершенные водителем, не имеющим или лишенным прав управления транспортным средством, а также оставившим место происшествия, предусматривающая значительные сроки лишения свободы (до 15 лет).</w:t>
      </w:r>
    </w:p>
    <w:p>
      <w:pPr>
        <w:spacing w:after="0"/>
        <w:ind w:firstLine="709"/>
        <w:jc w:val="both"/>
        <w:rPr>
          <w:sz w:val="18"/>
          <w:szCs w:val="18"/>
        </w:rPr>
      </w:pPr>
      <w:r>
        <w:rPr>
          <w:rFonts w:eastAsia="Times New Roman" w:cs="Times New Roman"/>
          <w:sz w:val="18"/>
          <w:szCs w:val="18"/>
          <w:lang w:eastAsia="ru-RU"/>
        </w:rPr>
        <w:t xml:space="preserve">       Садясь за руль, соблюдайте правила дорожного движения. Помните, что от вас зависит собственная жизнь и жизнь окружающих.</w:t>
      </w:r>
    </w:p>
    <w:p>
      <w:pPr>
        <w:spacing w:after="0"/>
        <w:jc w:val="left"/>
        <w:rPr>
          <w:sz w:val="18"/>
          <w:szCs w:val="18"/>
        </w:rPr>
      </w:pPr>
    </w:p>
    <w:p>
      <w:pPr>
        <w:spacing w:after="0"/>
        <w:jc w:val="left"/>
        <w:rPr>
          <w:sz w:val="18"/>
          <w:szCs w:val="18"/>
        </w:rPr>
      </w:pPr>
      <w:r>
        <w:rPr>
          <w:sz w:val="18"/>
          <w:szCs w:val="18"/>
        </w:rPr>
        <w:t xml:space="preserve">Старший помощник Старорусского межрайонного прокурора Лаврова Е.А. </w:t>
      </w:r>
    </w:p>
    <w:p>
      <w:pPr>
        <w:jc w:val="both"/>
        <w:rPr>
          <w:rFonts w:hint="default" w:ascii="Times New Roman" w:hAnsi="Times New Roman" w:cs="Times New Roman"/>
          <w:sz w:val="18"/>
          <w:szCs w:val="18"/>
        </w:rPr>
      </w:pPr>
    </w:p>
    <w:p>
      <w:pPr>
        <w:spacing w:after="0"/>
        <w:ind w:firstLine="709"/>
        <w:jc w:val="center"/>
        <w:rPr>
          <w:rFonts w:eastAsia="Calibri" w:cs="Times New Roman"/>
          <w:b/>
          <w:sz w:val="18"/>
          <w:szCs w:val="18"/>
        </w:rPr>
      </w:pPr>
      <w:r>
        <w:rPr>
          <w:rFonts w:eastAsia="Times New Roman" w:cs="Times New Roman"/>
          <w:b/>
          <w:bCs/>
          <w:sz w:val="18"/>
          <w:szCs w:val="18"/>
          <w:lang w:eastAsia="ru-RU"/>
        </w:rPr>
        <w:t>С 1 декабря 2022 года вводятся цифровые полисы ОМС, поэтому для получения медпомощи достаточно предъявить паспорт или свидетельство о рождении</w:t>
      </w:r>
    </w:p>
    <w:p>
      <w:pPr>
        <w:spacing w:after="0"/>
        <w:ind w:firstLine="709"/>
        <w:rPr>
          <w:rFonts w:eastAsia="Times New Roman" w:cs="Times New Roman"/>
          <w:sz w:val="18"/>
          <w:szCs w:val="18"/>
          <w:lang w:eastAsia="ru-RU"/>
        </w:rPr>
      </w:pPr>
    </w:p>
    <w:p>
      <w:pPr>
        <w:spacing w:after="0"/>
        <w:ind w:firstLine="709"/>
        <w:jc w:val="both"/>
        <w:rPr>
          <w:sz w:val="18"/>
          <w:szCs w:val="18"/>
        </w:rPr>
      </w:pPr>
      <w:r>
        <w:rPr>
          <w:rFonts w:eastAsia="Calibri" w:cs="Times New Roman"/>
          <w:sz w:val="18"/>
          <w:szCs w:val="18"/>
        </w:rPr>
        <w:t>Всем застрахованным в ОМС в системе обязательного медицинского страхования, актуализировавшим свои данные о документах, удостоверяющих личность, с 1 декабря 2022 года будут доступны цифровые полисы. Ранее оформленные полисы ОМС на материальных носителях продолжают действовать и не требуют замены.</w:t>
      </w:r>
    </w:p>
    <w:p>
      <w:pPr>
        <w:jc w:val="both"/>
        <w:rPr>
          <w:rFonts w:hint="default" w:ascii="Times New Roman" w:hAnsi="Times New Roman" w:cs="Times New Roman"/>
          <w:sz w:val="18"/>
          <w:szCs w:val="18"/>
        </w:rPr>
      </w:pPr>
    </w:p>
    <w:p>
      <w:pPr>
        <w:spacing w:after="0"/>
        <w:jc w:val="left"/>
        <w:rPr>
          <w:sz w:val="18"/>
          <w:szCs w:val="18"/>
        </w:rPr>
      </w:pPr>
      <w:r>
        <w:rPr>
          <w:sz w:val="18"/>
          <w:szCs w:val="18"/>
        </w:rPr>
        <w:t xml:space="preserve">Старший помощник Старорусского межрайонного прокурора Лаврова Е.А. </w:t>
      </w:r>
    </w:p>
    <w:p>
      <w:pPr>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p>
    <w:p>
      <w:pPr>
        <w:spacing w:after="0"/>
        <w:ind w:firstLine="709"/>
        <w:jc w:val="center"/>
        <w:rPr>
          <w:rFonts w:eastAsia="Times New Roman" w:cs="Times New Roman"/>
          <w:b/>
          <w:bCs/>
          <w:sz w:val="18"/>
          <w:szCs w:val="18"/>
          <w:lang w:eastAsia="ru-RU"/>
        </w:rPr>
      </w:pPr>
      <w:r>
        <w:rPr>
          <w:rFonts w:eastAsia="Times New Roman" w:cs="Times New Roman"/>
          <w:b/>
          <w:bCs/>
          <w:sz w:val="18"/>
          <w:szCs w:val="18"/>
          <w:lang w:eastAsia="ru-RU"/>
        </w:rPr>
        <w:t>Порядок возобновления государственного учета транспортного средства, учет которого был ранее прекращен в связи со смертью владельца транспортного средства</w:t>
      </w:r>
    </w:p>
    <w:p>
      <w:pPr>
        <w:spacing w:after="0"/>
        <w:ind w:firstLine="709"/>
        <w:jc w:val="center"/>
        <w:rPr>
          <w:rFonts w:eastAsia="Times New Roman" w:cs="Times New Roman"/>
          <w:sz w:val="18"/>
          <w:szCs w:val="18"/>
          <w:lang w:eastAsia="ru-RU"/>
        </w:rPr>
      </w:pPr>
    </w:p>
    <w:p>
      <w:pPr>
        <w:tabs>
          <w:tab w:val="left" w:pos="567"/>
        </w:tabs>
        <w:spacing w:after="0"/>
        <w:ind w:firstLine="709"/>
        <w:jc w:val="both"/>
        <w:rPr>
          <w:rFonts w:eastAsia="Calibri" w:cs="Times New Roman"/>
          <w:sz w:val="18"/>
          <w:szCs w:val="18"/>
        </w:rPr>
      </w:pPr>
      <w:r>
        <w:rPr>
          <w:rFonts w:eastAsia="Calibri" w:cs="Times New Roman"/>
          <w:sz w:val="18"/>
          <w:szCs w:val="18"/>
        </w:rPr>
        <w:t>Согласно п. 58 Постановления Правительства от 21.12.2019 №1764 «О государственной регистрации транспортных средств в регистрационных подразделениях ГИБДД МВД Российской Федерации» прекращение государственного учета транспортного средства при наличии сведений о смерти владельца транспортного средства либо о ликвидации юридического лица, являющегося владельцем транспортного средства, или о прекращении физическим лицом, являющимся владельцем транспортного средства, деятельности в качестве индивидуального предпринимателя, а также при наличии сведений о прекращении опеки (попечительства) над собственником транспортного средства осуществляется регистрационным подразделением на основании решения уполномоченного должностного лица регистрационного подразделения.</w:t>
      </w:r>
    </w:p>
    <w:p>
      <w:pPr>
        <w:tabs>
          <w:tab w:val="left" w:pos="567"/>
        </w:tabs>
        <w:spacing w:after="0"/>
        <w:ind w:firstLine="709"/>
        <w:jc w:val="both"/>
        <w:rPr>
          <w:rFonts w:eastAsia="Calibri" w:cs="Times New Roman"/>
          <w:sz w:val="18"/>
          <w:szCs w:val="18"/>
        </w:rPr>
      </w:pPr>
      <w:r>
        <w:rPr>
          <w:rFonts w:eastAsia="Calibri" w:cs="Times New Roman"/>
          <w:sz w:val="18"/>
          <w:szCs w:val="18"/>
        </w:rPr>
        <w:t>Согласно п. 61 Постановления Правительства от 21.12.2019 №1764 при прекращении государственного учета транспортного средства в соответствии с пунктами 56, 58 - 60 настоящих Правил, государственные регистрационные знаки, за исключением принятых регистрационными подразделениями на сохранение, и регистрационные документы признаются недействительными и вносятся регистрационным подразделением в соответствующие разыскные учеты утраченной специальной продукции Госавтоинспекции.</w:t>
      </w:r>
    </w:p>
    <w:p>
      <w:pPr>
        <w:tabs>
          <w:tab w:val="left" w:pos="567"/>
        </w:tabs>
        <w:spacing w:after="0"/>
        <w:ind w:firstLine="709"/>
        <w:jc w:val="both"/>
        <w:rPr>
          <w:rFonts w:eastAsia="Calibri" w:cs="Times New Roman"/>
          <w:sz w:val="18"/>
          <w:szCs w:val="18"/>
        </w:rPr>
      </w:pPr>
      <w:r>
        <w:rPr>
          <w:rFonts w:eastAsia="Calibri" w:cs="Times New Roman"/>
          <w:sz w:val="18"/>
          <w:szCs w:val="18"/>
        </w:rPr>
        <w:t>Согласно п. 67 Постановления Правительства от 21.12.2019 №1764 возобновление государственного учета транспортного средства производится регистрационным подразделением по месту обращения владельца транспортного средства с выдачей нового регистрационного документа.</w:t>
      </w:r>
    </w:p>
    <w:p>
      <w:pPr>
        <w:spacing w:after="0"/>
        <w:ind w:firstLine="709"/>
        <w:jc w:val="both"/>
        <w:rPr>
          <w:sz w:val="18"/>
          <w:szCs w:val="18"/>
        </w:rPr>
      </w:pPr>
      <w:r>
        <w:rPr>
          <w:rFonts w:eastAsia="Calibri" w:cs="Times New Roman"/>
          <w:sz w:val="18"/>
          <w:szCs w:val="18"/>
        </w:rPr>
        <w:t>Возобновление государственного учета транспортного средства, за исключением случаев, предусмотренных пунктом 68 настоящих Правил, осуществляется с присвоением государственного регистрационного номера. При возобновлении государственного учета транспортного средства, учет которого прекращен в связи со смертью владельца транспортного средства в соответствии с пунктом 58 настоящих Правил, при наличии волеизъявления нового владельца, являющегося наследником, государственные регистрационные знаки, признанные в соответствии с пунктом 61 настоящих Правил недействительными и внесенные регистрационным подразделением в соответствующие разыскные учеты утраченной специальной продукции Госавтоинспекции, исключаются из числа разыскиваемых и сохраняются за транспортным средством.</w:t>
      </w:r>
    </w:p>
    <w:p>
      <w:pPr>
        <w:jc w:val="both"/>
        <w:rPr>
          <w:rFonts w:hint="default" w:ascii="Times New Roman" w:hAnsi="Times New Roman" w:cs="Times New Roman"/>
          <w:sz w:val="18"/>
          <w:szCs w:val="18"/>
        </w:rPr>
      </w:pPr>
    </w:p>
    <w:p>
      <w:pPr>
        <w:spacing w:after="0"/>
        <w:jc w:val="left"/>
        <w:rPr>
          <w:sz w:val="18"/>
          <w:szCs w:val="18"/>
        </w:rPr>
      </w:pPr>
      <w:r>
        <w:rPr>
          <w:sz w:val="18"/>
          <w:szCs w:val="18"/>
        </w:rPr>
        <w:t xml:space="preserve">Старший помощник Старорусского межрайонного прокурора Лаврова Е.А.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spacing w:after="0"/>
        <w:ind w:firstLine="709"/>
        <w:jc w:val="center"/>
        <w:rPr>
          <w:rFonts w:eastAsia="Calibri" w:cs="Times New Roman"/>
          <w:b/>
          <w:sz w:val="18"/>
          <w:szCs w:val="18"/>
        </w:rPr>
      </w:pPr>
      <w:r>
        <w:rPr>
          <w:rFonts w:cs="Times New Roman"/>
          <w:b/>
          <w:sz w:val="18"/>
          <w:szCs w:val="18"/>
        </w:rPr>
        <w:t>Кто может заниматься профессиональной деятельностью по выдаче потребительских займов</w:t>
      </w:r>
    </w:p>
    <w:p>
      <w:pPr>
        <w:spacing w:after="0"/>
        <w:ind w:firstLine="709"/>
        <w:rPr>
          <w:rFonts w:eastAsia="Times New Roman" w:cs="Times New Roman"/>
          <w:sz w:val="18"/>
          <w:szCs w:val="18"/>
          <w:lang w:eastAsia="ru-RU"/>
        </w:rPr>
      </w:pPr>
    </w:p>
    <w:p>
      <w:pPr>
        <w:spacing w:after="0"/>
        <w:ind w:firstLine="709"/>
        <w:jc w:val="both"/>
        <w:rPr>
          <w:rFonts w:eastAsia="Calibri" w:cs="Times New Roman"/>
          <w:sz w:val="18"/>
          <w:szCs w:val="18"/>
        </w:rPr>
      </w:pPr>
      <w:r>
        <w:rPr>
          <w:rFonts w:eastAsia="Calibri" w:cs="Times New Roman"/>
          <w:sz w:val="18"/>
          <w:szCs w:val="18"/>
        </w:rPr>
        <w:t>Если организация выдает денежные займы потребителям, это уже является признаком профессиональной деятельности по предоставлению потребительских займов. Исключением являются займы своим работникам, физлицам - учредителям (участникам) или аффилированным лицам и займы, которые брокер предоставляет клиенту для совершения сделок купли-продажи ценных бумаг (п. 5 ч. 1 ст. 3 Закона о потребительском кредите).</w:t>
      </w:r>
    </w:p>
    <w:p>
      <w:pPr>
        <w:spacing w:after="0"/>
        <w:ind w:firstLine="709"/>
        <w:jc w:val="both"/>
        <w:rPr>
          <w:rFonts w:eastAsia="Calibri" w:cs="Times New Roman"/>
          <w:sz w:val="18"/>
          <w:szCs w:val="18"/>
        </w:rPr>
      </w:pPr>
      <w:r>
        <w:rPr>
          <w:rFonts w:eastAsia="Calibri" w:cs="Times New Roman"/>
          <w:sz w:val="18"/>
          <w:szCs w:val="18"/>
        </w:rPr>
        <w:t>Вести такую деятельность могут только подконтрольные Банку России организации - профессиональные кредиторы: кредитные и некредитные финансовые организации на основании специальных законов (ст. 4 Закона о потребительском кредите). К некредитным финансовым организациям, в частности, относятся микрофинансовые организации, ломбарды, кредитные потребительские кооперативы, сельскохозяйственные кредитные потребительские кооперативы. При заключении договоров с потребителями они должны соблюдать специальные требования, установленные Законом о потребительском кредите и другими законами, например Законом о микрофинансовых организациях.</w:t>
      </w:r>
    </w:p>
    <w:p>
      <w:pPr>
        <w:spacing w:after="0"/>
        <w:ind w:firstLine="709"/>
        <w:jc w:val="both"/>
        <w:rPr>
          <w:rFonts w:eastAsia="Calibri" w:cs="Times New Roman"/>
          <w:sz w:val="18"/>
          <w:szCs w:val="18"/>
        </w:rPr>
      </w:pPr>
      <w:r>
        <w:rPr>
          <w:rFonts w:eastAsia="Calibri" w:cs="Times New Roman"/>
          <w:sz w:val="18"/>
          <w:szCs w:val="18"/>
        </w:rPr>
        <w:t>Данные организации вправе выдавать займы за счет поступивших в их кассы наличных денег (полученных, например, по договору займа), если соблюдаются следующие условия:</w:t>
      </w:r>
    </w:p>
    <w:p>
      <w:pPr>
        <w:spacing w:after="0"/>
        <w:ind w:firstLine="709"/>
        <w:jc w:val="both"/>
        <w:rPr>
          <w:rFonts w:eastAsia="Calibri" w:cs="Times New Roman"/>
          <w:sz w:val="18"/>
          <w:szCs w:val="18"/>
        </w:rPr>
      </w:pPr>
      <w:r>
        <w:rPr>
          <w:rFonts w:eastAsia="Calibri" w:cs="Times New Roman"/>
          <w:sz w:val="18"/>
          <w:szCs w:val="18"/>
        </w:rPr>
        <w:t>микрофинансовая организация, ломбард может расходовать на эту цель по одному договору не более 50 тыс. руб. В течение одного дня можно выдать из кассы не более 1 млн руб. в расчете на микрофинансовую организацию (ее обособленное подразделение), ломбард (его обособленное подразделение) (п. 1 Указания Банка России от 09.12.2019 N 5348-У);</w:t>
      </w:r>
    </w:p>
    <w:p>
      <w:pPr>
        <w:spacing w:after="0"/>
        <w:ind w:firstLine="709"/>
        <w:jc w:val="both"/>
        <w:rPr>
          <w:rFonts w:eastAsia="Calibri" w:cs="Times New Roman"/>
          <w:sz w:val="18"/>
          <w:szCs w:val="18"/>
        </w:rPr>
      </w:pPr>
      <w:r>
        <w:rPr>
          <w:rFonts w:eastAsia="Calibri" w:cs="Times New Roman"/>
          <w:sz w:val="18"/>
          <w:szCs w:val="18"/>
        </w:rPr>
        <w:t>кредитный потребительский кооператив и сельскохозяйственный кредитный потребительский кооператив вправе расходовать на эту цель по одному договору не более 100 тыс. руб. В течение одного дня можно выдать не более 2 млн руб. в расчете на кооператив (его обособленное подразделение) (п. 1 Указания Банка России от 09.12.2019 N 5348-У).</w:t>
      </w:r>
    </w:p>
    <w:p>
      <w:pPr>
        <w:spacing w:after="0"/>
        <w:ind w:firstLine="709"/>
        <w:jc w:val="both"/>
        <w:rPr>
          <w:sz w:val="18"/>
          <w:szCs w:val="18"/>
        </w:rPr>
      </w:pPr>
      <w:r>
        <w:rPr>
          <w:rFonts w:eastAsia="Calibri" w:cs="Times New Roman"/>
          <w:sz w:val="18"/>
          <w:szCs w:val="18"/>
        </w:rPr>
        <w:t>Если организация не имеет право в соответствии с законодательством о потребительском кредите (займе) предоставлять займы (в том числе те, обязательства заемщика по которым обеспечены ипотекой), ей нельзя заниматься указанной деятельностью. Иначе ее могут оштрафовать или приостановить деятельность по ст. 14.56 КоАП РФ. Руководителя организации могут привлечь к уголовной ответственности по ст. 171.5 УК РФ, если он ранее подвергнут административной ответственности по ч. 2 ст. 14.56 КоАП РФ и сумма выданных потребительских кредитов (займов) превышает 2 млн 250 тыс. руб.</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spacing w:after="0"/>
        <w:jc w:val="left"/>
        <w:rPr>
          <w:sz w:val="18"/>
          <w:szCs w:val="18"/>
        </w:rPr>
      </w:pPr>
      <w:r>
        <w:rPr>
          <w:sz w:val="18"/>
          <w:szCs w:val="18"/>
        </w:rPr>
        <w:t xml:space="preserve">Старший помощник Старорусского межрайонного прокурора Лаврова Е.А.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spacing w:after="0"/>
        <w:ind w:firstLine="709"/>
        <w:jc w:val="center"/>
        <w:rPr>
          <w:rFonts w:eastAsia="Calibri" w:cs="Times New Roman"/>
          <w:b/>
          <w:sz w:val="18"/>
          <w:szCs w:val="18"/>
        </w:rPr>
      </w:pPr>
      <w:r>
        <w:rPr>
          <w:rFonts w:eastAsia="Calibri" w:cs="Times New Roman"/>
          <w:b/>
          <w:sz w:val="18"/>
          <w:szCs w:val="18"/>
        </w:rPr>
        <w:t>С 1 марта 2023 года образовательные и медицинские организации подключаются к газораспределительным сетям без взимания с них платы</w:t>
      </w:r>
    </w:p>
    <w:p>
      <w:pPr>
        <w:spacing w:after="0"/>
        <w:ind w:firstLine="709"/>
        <w:rPr>
          <w:rFonts w:eastAsia="Times New Roman" w:cs="Times New Roman"/>
          <w:sz w:val="18"/>
          <w:szCs w:val="18"/>
          <w:lang w:eastAsia="ru-RU"/>
        </w:rPr>
      </w:pPr>
    </w:p>
    <w:p>
      <w:pPr>
        <w:spacing w:after="0"/>
        <w:ind w:firstLine="709"/>
        <w:jc w:val="both"/>
        <w:rPr>
          <w:rFonts w:eastAsia="Calibri" w:cs="Times New Roman"/>
          <w:sz w:val="18"/>
          <w:szCs w:val="18"/>
        </w:rPr>
      </w:pPr>
      <w:r>
        <w:rPr>
          <w:rFonts w:eastAsia="Calibri" w:cs="Times New Roman"/>
          <w:sz w:val="18"/>
          <w:szCs w:val="18"/>
        </w:rPr>
        <w:t xml:space="preserve">В соответствии с Постановлением Правительства РФ от 30.11.2022 </w:t>
      </w:r>
      <w:r>
        <w:rPr>
          <w:rFonts w:eastAsia="Calibri" w:cs="Times New Roman"/>
          <w:sz w:val="18"/>
          <w:szCs w:val="18"/>
        </w:rPr>
        <w:br w:type="textWrapping"/>
      </w:r>
      <w:r>
        <w:rPr>
          <w:rFonts w:eastAsia="Calibri" w:cs="Times New Roman"/>
          <w:sz w:val="18"/>
          <w:szCs w:val="18"/>
        </w:rPr>
        <w:t>№ 2187 «О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 950» подключать к газораспределительным сетям без взимания платы будут объекты капитального строительства, в которых располагаются лицензированные государственные или муниципальные общеобразовательные организации, а также дошкольные образовательные организации, и лицензированные медицинские организации государственной и муниципальной системы здравоохранения.</w:t>
      </w:r>
    </w:p>
    <w:p>
      <w:pPr>
        <w:spacing w:after="0"/>
        <w:ind w:firstLine="709"/>
        <w:jc w:val="both"/>
        <w:rPr>
          <w:rFonts w:eastAsia="Calibri" w:cs="Times New Roman"/>
          <w:sz w:val="18"/>
          <w:szCs w:val="18"/>
        </w:rPr>
      </w:pPr>
      <w:r>
        <w:rPr>
          <w:rFonts w:eastAsia="Calibri" w:cs="Times New Roman"/>
          <w:sz w:val="18"/>
          <w:szCs w:val="18"/>
        </w:rPr>
        <w:t>Также без взимания платы будет осуществляться подключение к газораспределительным сетям оборудования, расположенного в домах граждан, намеревающихся использовать газ для удовлетворения личных и иных нужд, не связанных с осуществлением предпринимательской деятельности. При этом в населенных пунктах, где находятся указанные объекты капитального строительства и дома граждан, должны быть проложены газораспределительные сети и осуществляться транспортировка газа.</w:t>
      </w:r>
    </w:p>
    <w:p>
      <w:pPr>
        <w:spacing w:after="0"/>
        <w:ind w:firstLine="709"/>
        <w:jc w:val="both"/>
        <w:rPr>
          <w:sz w:val="18"/>
          <w:szCs w:val="18"/>
        </w:rPr>
      </w:pPr>
      <w:r>
        <w:rPr>
          <w:rFonts w:eastAsia="Calibri" w:cs="Times New Roman"/>
          <w:sz w:val="18"/>
          <w:szCs w:val="18"/>
        </w:rPr>
        <w:t>Установлено, что основные положения формирования и государственного регулирования цен на газ, утвержденные Постановлением Правительства РФ от 29 декабря 2000 года № 1021, действуют 6 лет со дня вступления в силу настоящего Постановления.</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spacing w:after="0"/>
        <w:jc w:val="left"/>
        <w:rPr>
          <w:sz w:val="18"/>
          <w:szCs w:val="18"/>
        </w:rPr>
      </w:pPr>
      <w:r>
        <w:rPr>
          <w:sz w:val="18"/>
          <w:szCs w:val="18"/>
        </w:rPr>
        <w:t xml:space="preserve">Старший помощник Старорусского межрайонного прокурора Лаврова Е.А.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spacing w:after="0" w:line="240" w:lineRule="auto"/>
        <w:ind w:firstLine="720"/>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В Старой Руссе прокуратура помогла 3 сиротам получить жилье</w:t>
      </w:r>
    </w:p>
    <w:p>
      <w:pPr>
        <w:spacing w:after="0" w:line="240" w:lineRule="auto"/>
        <w:ind w:firstLine="720"/>
        <w:rPr>
          <w:rFonts w:ascii="Times New Roman" w:hAnsi="Times New Roman" w:eastAsia="Times New Roman" w:cs="Times New Roman"/>
          <w:b/>
          <w:sz w:val="18"/>
          <w:szCs w:val="18"/>
          <w:lang w:eastAsia="ru-RU"/>
        </w:rPr>
      </w:pPr>
    </w:p>
    <w:p>
      <w:pPr>
        <w:shd w:val="clear" w:color="auto" w:fill="FFFFFF"/>
        <w:spacing w:after="100" w:afterAutospacing="1"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Старорусская межрайонная прокуратура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pPr>
        <w:shd w:val="clear" w:color="auto" w:fill="FFFFFF"/>
        <w:spacing w:after="100" w:afterAutospacing="1"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Установлено, что трое сирот, включенных органом местного самоуправления в список лиц, имеющих право на предоставление жилых помещений, обеспечены ими не были.</w:t>
      </w:r>
    </w:p>
    <w:p>
      <w:pPr>
        <w:shd w:val="clear" w:color="auto" w:fill="FFFFFF"/>
        <w:spacing w:after="100" w:afterAutospacing="1"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данным фактам прокурор внёс главе районной администрации представления с требованием обеспечить сирот жильем.</w:t>
      </w:r>
    </w:p>
    <w:p>
      <w:pPr>
        <w:shd w:val="clear" w:color="auto" w:fill="FFFFFF"/>
        <w:spacing w:after="100" w:afterAutospacing="1" w:line="240" w:lineRule="auto"/>
        <w:jc w:val="both"/>
        <w:rPr>
          <w:rFonts w:ascii="Roboto" w:hAnsi="Roboto" w:eastAsia="Times New Roman" w:cs="Times New Roman"/>
          <w:sz w:val="18"/>
          <w:szCs w:val="18"/>
          <w:lang w:eastAsia="ru-RU"/>
        </w:rPr>
      </w:pPr>
      <w:r>
        <w:rPr>
          <w:rFonts w:ascii="Times New Roman" w:hAnsi="Times New Roman" w:eastAsia="Times New Roman" w:cs="Times New Roman"/>
          <w:sz w:val="18"/>
          <w:szCs w:val="18"/>
          <w:lang w:eastAsia="ru-RU"/>
        </w:rPr>
        <w:t>По результатам рассмотрения актов реагирования требования прокурора удовлетворены в полном объеме.</w:t>
      </w:r>
    </w:p>
    <w:p>
      <w:pPr>
        <w:shd w:val="clear" w:color="auto" w:fill="FFFFFF"/>
        <w:spacing w:after="100" w:afterAutospacing="1"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настоящее время двум девушкам и молодому человеку предоставлены благоустроенные квартиры.</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jc w:val="center"/>
        <w:rPr>
          <w:b/>
          <w:sz w:val="18"/>
          <w:szCs w:val="18"/>
        </w:rPr>
      </w:pPr>
      <w:r>
        <w:rPr>
          <w:b/>
          <w:sz w:val="18"/>
          <w:szCs w:val="18"/>
        </w:rPr>
        <w:t>В Старой Руссе местный житель осужден за тайное хищение</w:t>
      </w:r>
      <w:r>
        <w:rPr>
          <w:b/>
          <w:sz w:val="18"/>
          <w:szCs w:val="18"/>
        </w:rPr>
        <w:br w:type="textWrapping"/>
      </w:r>
      <w:r>
        <w:rPr>
          <w:b/>
          <w:sz w:val="18"/>
          <w:szCs w:val="18"/>
        </w:rPr>
        <w:t>ювелирного украшения</w:t>
      </w:r>
    </w:p>
    <w:p>
      <w:pPr>
        <w:jc w:val="center"/>
        <w:rPr>
          <w:b/>
          <w:sz w:val="18"/>
          <w:szCs w:val="18"/>
        </w:rPr>
      </w:pPr>
    </w:p>
    <w:p>
      <w:pPr>
        <w:ind w:firstLine="708"/>
        <w:jc w:val="both"/>
        <w:rPr>
          <w:sz w:val="18"/>
          <w:szCs w:val="18"/>
        </w:rPr>
      </w:pPr>
      <w:r>
        <w:rPr>
          <w:sz w:val="18"/>
          <w:szCs w:val="18"/>
        </w:rPr>
        <w:t>05 декабря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местного жителя, ранее не судимого Ропало Сергея.</w:t>
      </w:r>
    </w:p>
    <w:p>
      <w:pPr>
        <w:ind w:firstLine="708"/>
        <w:jc w:val="both"/>
        <w:rPr>
          <w:sz w:val="18"/>
          <w:szCs w:val="18"/>
        </w:rPr>
      </w:pPr>
      <w:r>
        <w:rPr>
          <w:sz w:val="18"/>
          <w:szCs w:val="18"/>
        </w:rPr>
        <w:t>Он признан виновным в совершении преступления, предусмотренного п. «в» ч. 2 ст. 158 УК РФ (кража, то есть тайное хищение чужого имущества, совершенная с причинением значительного ущерба гражданину).</w:t>
      </w:r>
    </w:p>
    <w:p>
      <w:pPr>
        <w:ind w:firstLine="708"/>
        <w:jc w:val="both"/>
        <w:rPr>
          <w:sz w:val="18"/>
          <w:szCs w:val="18"/>
        </w:rPr>
      </w:pPr>
      <w:r>
        <w:rPr>
          <w:sz w:val="18"/>
          <w:szCs w:val="18"/>
        </w:rPr>
        <w:t>Судом установлено, что в июне 2022 года Ропало, находясь в жилом доме, расположенном в дер. Ретлё Старорусского района Новгородской области, тайно похитил цепь из золота стоимостью более 104 000 рублей.</w:t>
      </w:r>
    </w:p>
    <w:p>
      <w:pPr>
        <w:ind w:firstLine="708"/>
        <w:jc w:val="both"/>
        <w:rPr>
          <w:sz w:val="18"/>
          <w:szCs w:val="18"/>
        </w:rPr>
      </w:pPr>
      <w:r>
        <w:rPr>
          <w:sz w:val="18"/>
          <w:szCs w:val="18"/>
        </w:rPr>
        <w:t>Приговором суда ему назначено наказание в виде обязательных работ на срок 300 часов.</w:t>
      </w:r>
    </w:p>
    <w:p>
      <w:pPr>
        <w:autoSpaceDE w:val="0"/>
        <w:autoSpaceDN w:val="0"/>
        <w:adjustRightInd w:val="0"/>
        <w:ind w:firstLine="720"/>
        <w:jc w:val="both"/>
        <w:rPr>
          <w:rFonts w:ascii="Calibri" w:hAnsi="Calibri" w:eastAsia="Calibri"/>
          <w:sz w:val="18"/>
          <w:szCs w:val="18"/>
          <w:lang w:eastAsia="en-US"/>
        </w:rPr>
      </w:pPr>
      <w:r>
        <w:rPr>
          <w:sz w:val="18"/>
          <w:szCs w:val="18"/>
        </w:rPr>
        <w:t>Приговор в законную силу не вступил и может быть обжалован в установленном законом порядке.</w:t>
      </w:r>
      <w:r>
        <w:rPr>
          <w:rFonts w:ascii="Calibri" w:hAnsi="Calibri" w:eastAsia="Calibri"/>
          <w:sz w:val="18"/>
          <w:szCs w:val="18"/>
          <w:lang w:eastAsia="en-US"/>
        </w:rPr>
        <w:t xml:space="preserve"> </w:t>
      </w:r>
    </w:p>
    <w:p>
      <w:pPr>
        <w:ind w:firstLine="708"/>
        <w:jc w:val="both"/>
        <w:rPr>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spacing w:after="0" w:line="240" w:lineRule="auto"/>
        <w:ind w:firstLine="720"/>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В Старой Руссе местный житель осужден к реальному лишению свободы за сбыт наркотиков</w:t>
      </w:r>
    </w:p>
    <w:p>
      <w:pPr>
        <w:spacing w:after="0" w:line="240" w:lineRule="auto"/>
        <w:ind w:firstLine="720"/>
        <w:rPr>
          <w:rFonts w:ascii="Times New Roman" w:hAnsi="Times New Roman" w:eastAsia="Times New Roman" w:cs="Times New Roman"/>
          <w:b/>
          <w:sz w:val="18"/>
          <w:szCs w:val="18"/>
          <w:lang w:eastAsia="ru-RU"/>
        </w:rPr>
      </w:pPr>
    </w:p>
    <w:p>
      <w:pPr>
        <w:autoSpaceDE w:val="0"/>
        <w:autoSpaceDN w:val="0"/>
        <w:adjustRightInd w:val="0"/>
        <w:spacing w:after="0" w:line="240" w:lineRule="auto"/>
        <w:ind w:firstLine="720"/>
        <w:jc w:val="both"/>
        <w:rPr>
          <w:color w:val="333333"/>
          <w:sz w:val="18"/>
          <w:szCs w:val="18"/>
        </w:rPr>
      </w:pPr>
      <w:r>
        <w:rPr>
          <w:rFonts w:ascii="Times New Roman" w:hAnsi="Times New Roman" w:eastAsia="Times New Roman" w:cs="Times New Roman"/>
          <w:sz w:val="18"/>
          <w:szCs w:val="18"/>
          <w:lang w:eastAsia="ru-RU"/>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w:t>
      </w:r>
      <w:bookmarkStart w:id="0" w:name="_Hlk120121492"/>
      <w:r>
        <w:rPr>
          <w:rFonts w:ascii="Times New Roman" w:hAnsi="Times New Roman" w:eastAsia="Times New Roman" w:cs="Times New Roman"/>
          <w:sz w:val="18"/>
          <w:szCs w:val="18"/>
          <w:lang w:eastAsia="ru-RU"/>
        </w:rPr>
        <w:t xml:space="preserve">30-летнего </w:t>
      </w:r>
      <w:bookmarkEnd w:id="0"/>
      <w:bookmarkStart w:id="1" w:name="_Hlk120121404"/>
      <w:r>
        <w:rPr>
          <w:rFonts w:ascii="Times New Roman" w:hAnsi="Times New Roman" w:eastAsia="Times New Roman" w:cs="Times New Roman"/>
          <w:sz w:val="18"/>
          <w:szCs w:val="18"/>
          <w:lang w:eastAsia="ru-RU"/>
        </w:rPr>
        <w:t>местного жителя</w:t>
      </w:r>
      <w:bookmarkEnd w:id="1"/>
      <w:r>
        <w:rPr>
          <w:rFonts w:ascii="Times New Roman" w:hAnsi="Times New Roman" w:eastAsia="Times New Roman" w:cs="Times New Roman"/>
          <w:sz w:val="18"/>
          <w:szCs w:val="18"/>
          <w:lang w:eastAsia="ru-RU"/>
        </w:rPr>
        <w:t xml:space="preserve"> Мороз Ильи. </w:t>
      </w:r>
      <w:bookmarkStart w:id="2" w:name="_Hlk120121525"/>
      <w:r>
        <w:rPr>
          <w:rFonts w:ascii="Times New Roman" w:hAnsi="Times New Roman" w:cs="Times New Roman"/>
          <w:color w:val="333333"/>
          <w:sz w:val="18"/>
          <w:szCs w:val="18"/>
        </w:rPr>
        <w:t xml:space="preserve">Он признан виновным в совершении трех </w:t>
      </w:r>
      <w:r>
        <w:rPr>
          <w:rFonts w:ascii="Times New Roman" w:hAnsi="Times New Roman" w:eastAsia="Times New Roman" w:cs="Times New Roman"/>
          <w:sz w:val="18"/>
          <w:szCs w:val="18"/>
          <w:lang w:eastAsia="ru-RU"/>
        </w:rPr>
        <w:t>преступлений, предусмотренных п. «г» ч.4 ст. 228.1, п. «б» ч.3 ст. 228.1 и ч. 2 ст. 228 УК РФ (незаконный сбыт наркотических средств совершенный в крупном размере, незаконный сбыт наркотических средств, совершенный в значительном размере и незаконное хранение без цели сбыта наркотических средств, совершенный в крупном размере).</w:t>
      </w:r>
    </w:p>
    <w:bookmarkEnd w:id="2"/>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Судом установлено, что в декабре 2021 года, Мороз, находясь на </w:t>
      </w:r>
      <w:bookmarkStart w:id="3" w:name="_Hlk120121608"/>
      <w:r>
        <w:rPr>
          <w:rFonts w:ascii="Times New Roman" w:hAnsi="Times New Roman" w:eastAsia="Times New Roman" w:cs="Times New Roman"/>
          <w:sz w:val="18"/>
          <w:szCs w:val="18"/>
          <w:lang w:eastAsia="ru-RU"/>
        </w:rPr>
        <w:t xml:space="preserve">ул. Поперечная в г. Старая Русса сбыл лицу, действующему в рамках оперативно-розыскного мероприятия «проверочная закупка», наркотическое средство массой более 3 гр., за 2100 рублей. </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В январе 2022 года Мороз, находясь на ул. Поперечная в г. Старая Русса сбыл лицу, действующему в рамках оперативно-розыскного мероприятия «проверочная закупка», наркотическое средство массой более 1,9 гр., за 1500 рублей. </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Он же, незаконно хранил по месту своего жительства наркотические средства, массой более 3 гр., которые были изъяты оперативными сотрудниками в ходе обыска.</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Вину в совершении преступлений подсудимый признал в полном объеме.</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Суд, с учетом позиции представителя прокуратуры, назначил ему наказание в виде 11 лет лишения свободы в колонии строгого режима.</w:t>
      </w:r>
    </w:p>
    <w:p>
      <w:pPr>
        <w:autoSpaceDE w:val="0"/>
        <w:autoSpaceDN w:val="0"/>
        <w:adjustRightInd w:val="0"/>
        <w:spacing w:after="0" w:line="240" w:lineRule="auto"/>
        <w:ind w:firstLine="720"/>
        <w:jc w:val="both"/>
        <w:rPr>
          <w:sz w:val="18"/>
          <w:szCs w:val="18"/>
        </w:rPr>
      </w:pPr>
      <w:r>
        <w:rPr>
          <w:rFonts w:ascii="Times New Roman" w:hAnsi="Times New Roman" w:eastAsia="Times New Roman" w:cs="Times New Roman"/>
          <w:sz w:val="18"/>
          <w:szCs w:val="18"/>
          <w:lang w:eastAsia="ru-RU"/>
        </w:rPr>
        <w:t>Приговор в законную силу не вступил и может быть обжалован в установленном законом порядке.</w:t>
      </w:r>
      <w:bookmarkEnd w:id="3"/>
      <w:r>
        <w:rPr>
          <w:sz w:val="18"/>
          <w:szCs w:val="18"/>
        </w:rPr>
        <w:t xml:space="preserve">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jc w:val="center"/>
        <w:rPr>
          <w:b/>
          <w:sz w:val="18"/>
          <w:szCs w:val="18"/>
        </w:rPr>
      </w:pPr>
      <w:r>
        <w:rPr>
          <w:b/>
          <w:sz w:val="18"/>
          <w:szCs w:val="18"/>
        </w:rPr>
        <w:t>Житель Старорусского района к реальному лишению свободы за сбыт наркотиков</w:t>
      </w:r>
    </w:p>
    <w:p>
      <w:pPr>
        <w:jc w:val="center"/>
        <w:rPr>
          <w:b/>
          <w:sz w:val="18"/>
          <w:szCs w:val="18"/>
        </w:rPr>
      </w:pPr>
    </w:p>
    <w:p>
      <w:pPr>
        <w:ind w:firstLine="708"/>
        <w:jc w:val="both"/>
        <w:rPr>
          <w:sz w:val="18"/>
          <w:szCs w:val="18"/>
        </w:rPr>
      </w:pPr>
      <w:r>
        <w:rPr>
          <w:sz w:val="18"/>
          <w:szCs w:val="18"/>
        </w:rPr>
        <w:t>07 декабря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жителя Старорусского района, 36-летнего, ранее судимого Николая Лукина. Он признан виновным в совершении преступления, предусмотренного ч. 1 ст. 228.1 УК РФ (</w:t>
      </w:r>
      <w:bookmarkStart w:id="4" w:name="_Hlk56499914"/>
      <w:r>
        <w:rPr>
          <w:sz w:val="18"/>
          <w:szCs w:val="18"/>
        </w:rPr>
        <w:t>незаконный сбыт наркотических средств</w:t>
      </w:r>
      <w:bookmarkEnd w:id="4"/>
      <w:r>
        <w:rPr>
          <w:sz w:val="18"/>
          <w:szCs w:val="18"/>
        </w:rPr>
        <w:t>).</w:t>
      </w:r>
    </w:p>
    <w:p>
      <w:pPr>
        <w:ind w:firstLine="708"/>
        <w:jc w:val="both"/>
        <w:rPr>
          <w:sz w:val="18"/>
          <w:szCs w:val="18"/>
        </w:rPr>
      </w:pPr>
      <w:r>
        <w:rPr>
          <w:sz w:val="18"/>
          <w:szCs w:val="18"/>
        </w:rPr>
        <w:t xml:space="preserve">Судом установлено, что в декабре 2021 года, Лукин, находясь </w:t>
      </w:r>
      <w:bookmarkStart w:id="5" w:name="_Hlk56500383"/>
      <w:r>
        <w:rPr>
          <w:sz w:val="18"/>
          <w:szCs w:val="18"/>
        </w:rPr>
        <w:t xml:space="preserve">на одной из улиц д. Чертицко Старорусского района </w:t>
      </w:r>
      <w:bookmarkEnd w:id="5"/>
      <w:r>
        <w:rPr>
          <w:sz w:val="18"/>
          <w:szCs w:val="18"/>
        </w:rPr>
        <w:t>сбыл лицу, действующему в рамках оперативно-розыскного мероприятия «проверочная закупка», наркотическое средство массой 0,077 гр., за 2000 рублей.</w:t>
      </w:r>
    </w:p>
    <w:p>
      <w:pPr>
        <w:ind w:firstLine="708"/>
        <w:jc w:val="both"/>
        <w:rPr>
          <w:sz w:val="18"/>
          <w:szCs w:val="18"/>
        </w:rPr>
      </w:pPr>
      <w:r>
        <w:rPr>
          <w:sz w:val="18"/>
          <w:szCs w:val="18"/>
        </w:rPr>
        <w:t>Вину в совершении преступления подсудимый признал частично.</w:t>
      </w:r>
    </w:p>
    <w:p>
      <w:pPr>
        <w:ind w:firstLine="708"/>
        <w:jc w:val="both"/>
        <w:rPr>
          <w:sz w:val="18"/>
          <w:szCs w:val="18"/>
        </w:rPr>
      </w:pPr>
      <w:r>
        <w:rPr>
          <w:sz w:val="18"/>
          <w:szCs w:val="18"/>
        </w:rPr>
        <w:t>Суд, с учетом позиции представителя прокуратуры, назначил ему наказание по совокупности приговоров в виде 5,5 лет лишения свободы в колонии общего режима.</w:t>
      </w:r>
    </w:p>
    <w:p>
      <w:pPr>
        <w:ind w:firstLine="708"/>
        <w:jc w:val="both"/>
        <w:rPr>
          <w:sz w:val="18"/>
          <w:szCs w:val="18"/>
        </w:rPr>
      </w:pPr>
      <w:r>
        <w:rPr>
          <w:sz w:val="18"/>
          <w:szCs w:val="18"/>
        </w:rPr>
        <w:t>Приговор в законную силу не вступил, и может быть обжалован в установленном законом порядке.</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jc w:val="center"/>
        <w:rPr>
          <w:b/>
          <w:sz w:val="18"/>
          <w:szCs w:val="18"/>
        </w:rPr>
      </w:pPr>
      <w:r>
        <w:rPr>
          <w:b/>
          <w:sz w:val="18"/>
          <w:szCs w:val="18"/>
        </w:rPr>
        <w:t>В Старой Руссе местная жительница осуждена за умышленное применение насилия в отношения сотрудника полиции</w:t>
      </w:r>
    </w:p>
    <w:p>
      <w:pPr>
        <w:jc w:val="center"/>
        <w:rPr>
          <w:b/>
          <w:sz w:val="18"/>
          <w:szCs w:val="18"/>
        </w:rPr>
      </w:pPr>
    </w:p>
    <w:p>
      <w:pPr>
        <w:ind w:firstLine="708"/>
        <w:jc w:val="both"/>
        <w:rPr>
          <w:sz w:val="18"/>
          <w:szCs w:val="18"/>
        </w:rPr>
      </w:pPr>
      <w:r>
        <w:rPr>
          <w:sz w:val="18"/>
          <w:szCs w:val="18"/>
        </w:rPr>
        <w:t>12 декабря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местной жительницы, ранее не судимой Кирилловой Ольги.</w:t>
      </w:r>
    </w:p>
    <w:p>
      <w:pPr>
        <w:ind w:firstLine="708"/>
        <w:jc w:val="both"/>
        <w:rPr>
          <w:sz w:val="18"/>
          <w:szCs w:val="18"/>
        </w:rPr>
      </w:pPr>
      <w:r>
        <w:rPr>
          <w:sz w:val="18"/>
          <w:szCs w:val="18"/>
        </w:rPr>
        <w:t>Она признана виновной в совершении преступления, предусмотренного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pPr>
        <w:ind w:firstLine="708"/>
        <w:jc w:val="both"/>
        <w:rPr>
          <w:sz w:val="18"/>
          <w:szCs w:val="18"/>
        </w:rPr>
      </w:pPr>
      <w:r>
        <w:rPr>
          <w:sz w:val="18"/>
          <w:szCs w:val="18"/>
        </w:rPr>
        <w:t>Судом установлено, что в апреле 2022 года Кириллова, находясь в помещении подъезда жилого, многоквартирного дома, расположенного на ул. Санкт-Петербургская г. Старая Русса Новгородской области, из мести за законную деятельность, умышленно нанесла один удар ногой в паховую область сотруднику полиции.</w:t>
      </w:r>
    </w:p>
    <w:p>
      <w:pPr>
        <w:ind w:firstLine="708"/>
        <w:jc w:val="both"/>
        <w:rPr>
          <w:sz w:val="18"/>
          <w:szCs w:val="18"/>
        </w:rPr>
      </w:pPr>
      <w:r>
        <w:rPr>
          <w:sz w:val="18"/>
          <w:szCs w:val="18"/>
        </w:rPr>
        <w:t>Приговором суда ей назначено наказание в виде штрафа в размере 50 000 рублей.</w:t>
      </w:r>
    </w:p>
    <w:p>
      <w:pPr>
        <w:autoSpaceDE w:val="0"/>
        <w:autoSpaceDN w:val="0"/>
        <w:adjustRightInd w:val="0"/>
        <w:ind w:firstLine="720"/>
        <w:jc w:val="both"/>
        <w:rPr>
          <w:sz w:val="18"/>
          <w:szCs w:val="18"/>
        </w:rPr>
      </w:pPr>
      <w:r>
        <w:rPr>
          <w:sz w:val="18"/>
          <w:szCs w:val="18"/>
        </w:rPr>
        <w:t xml:space="preserve">Приговор в законную силу не вступил и может быть обжалован в установленном законом порядке.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autoSpaceDE w:val="0"/>
        <w:autoSpaceDN w:val="0"/>
        <w:adjustRightInd w:val="0"/>
        <w:jc w:val="center"/>
        <w:rPr>
          <w:b/>
          <w:sz w:val="18"/>
          <w:szCs w:val="18"/>
        </w:rPr>
      </w:pPr>
      <w:r>
        <w:rPr>
          <w:b/>
          <w:sz w:val="18"/>
          <w:szCs w:val="18"/>
        </w:rPr>
        <w:t xml:space="preserve">В Старой Руссе местный житель осужден к лишению свободы условно за уклонение от уплаты алиментов </w:t>
      </w:r>
    </w:p>
    <w:p>
      <w:pPr>
        <w:autoSpaceDE w:val="0"/>
        <w:autoSpaceDN w:val="0"/>
        <w:adjustRightInd w:val="0"/>
        <w:ind w:firstLine="540"/>
        <w:jc w:val="center"/>
        <w:rPr>
          <w:b/>
          <w:sz w:val="18"/>
          <w:szCs w:val="18"/>
        </w:rPr>
      </w:pPr>
    </w:p>
    <w:p>
      <w:pPr>
        <w:ind w:firstLine="708"/>
        <w:jc w:val="both"/>
        <w:rPr>
          <w:sz w:val="18"/>
          <w:szCs w:val="18"/>
        </w:rPr>
      </w:pPr>
      <w:r>
        <w:rPr>
          <w:sz w:val="18"/>
          <w:szCs w:val="18"/>
        </w:rPr>
        <w:t>Старорусским районным судом Новгородской области вынесен обвинительный приговор по уголовному делу в отношении жителя г. Старая Русса ранее судимого, 42-летнего Сергея Авдеева.</w:t>
      </w:r>
    </w:p>
    <w:p>
      <w:pPr>
        <w:ind w:right="-69" w:firstLine="567"/>
        <w:jc w:val="both"/>
        <w:rPr>
          <w:sz w:val="18"/>
          <w:szCs w:val="18"/>
        </w:rPr>
      </w:pPr>
      <w:r>
        <w:rPr>
          <w:sz w:val="18"/>
          <w:szCs w:val="18"/>
        </w:rPr>
        <w:t>Он признан виновным в совершении преступления, предусмотренного ч. 1ст. 157 УК РФ – неуплата родителем без уважительных причин в нарушение решения суда средств на содержание несовершеннолетнего ребенка, совершенная неоднократно.</w:t>
      </w:r>
    </w:p>
    <w:p>
      <w:pPr>
        <w:ind w:firstLine="708"/>
        <w:jc w:val="both"/>
        <w:rPr>
          <w:sz w:val="18"/>
          <w:szCs w:val="18"/>
        </w:rPr>
      </w:pPr>
      <w:r>
        <w:rPr>
          <w:sz w:val="18"/>
          <w:szCs w:val="18"/>
        </w:rPr>
        <w:t>Судом установлено, что с апреля 2021 года по июнь 2022 года Авдеев, будучи ранее привлеченным к административной ответственности в виде 80 часов обязательных работ за уклонение от оплаты алиментов, вновь не производил выплаты на содержание своего несовершеннолетнего ребенка.</w:t>
      </w:r>
    </w:p>
    <w:p>
      <w:pPr>
        <w:ind w:firstLine="708"/>
        <w:jc w:val="both"/>
        <w:rPr>
          <w:sz w:val="18"/>
          <w:szCs w:val="18"/>
        </w:rPr>
      </w:pPr>
      <w:r>
        <w:rPr>
          <w:sz w:val="18"/>
          <w:szCs w:val="18"/>
        </w:rPr>
        <w:t>Общая сумма задолженности составила более 500 тыс. рублей, в том числе за период злостного уклонения от уплаты алиментов - более 160 тыс. рублей.</w:t>
      </w:r>
    </w:p>
    <w:p>
      <w:pPr>
        <w:ind w:firstLine="708"/>
        <w:jc w:val="both"/>
        <w:rPr>
          <w:sz w:val="18"/>
          <w:szCs w:val="18"/>
        </w:rPr>
      </w:pPr>
      <w:r>
        <w:rPr>
          <w:sz w:val="18"/>
          <w:szCs w:val="18"/>
        </w:rPr>
        <w:t>Вину в совершении преступления подсудимый признал полностью.</w:t>
      </w:r>
    </w:p>
    <w:p>
      <w:pPr>
        <w:ind w:firstLine="708"/>
        <w:jc w:val="both"/>
        <w:rPr>
          <w:sz w:val="18"/>
          <w:szCs w:val="18"/>
        </w:rPr>
      </w:pPr>
      <w:r>
        <w:rPr>
          <w:sz w:val="18"/>
          <w:szCs w:val="18"/>
        </w:rPr>
        <w:t>Приговором суда ему назначено наказание в виде 6 месяцев лишения свободы условно с испытательным сроком на 6 месяцев.</w:t>
      </w:r>
    </w:p>
    <w:p>
      <w:pPr>
        <w:ind w:firstLine="708"/>
        <w:jc w:val="both"/>
        <w:rPr>
          <w:sz w:val="18"/>
          <w:szCs w:val="18"/>
        </w:rPr>
      </w:pPr>
      <w:r>
        <w:rPr>
          <w:sz w:val="18"/>
          <w:szCs w:val="18"/>
        </w:rPr>
        <w:t>Приговор вступил в законную силу.</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autoSpaceDE w:val="0"/>
        <w:autoSpaceDN w:val="0"/>
        <w:adjustRightInd w:val="0"/>
        <w:ind w:firstLine="540"/>
        <w:jc w:val="center"/>
        <w:rPr>
          <w:b/>
          <w:sz w:val="18"/>
          <w:szCs w:val="18"/>
        </w:rPr>
      </w:pPr>
    </w:p>
    <w:p>
      <w:pPr>
        <w:autoSpaceDE w:val="0"/>
        <w:autoSpaceDN w:val="0"/>
        <w:adjustRightInd w:val="0"/>
        <w:jc w:val="center"/>
        <w:rPr>
          <w:b/>
          <w:sz w:val="18"/>
          <w:szCs w:val="18"/>
        </w:rPr>
      </w:pPr>
      <w:r>
        <w:rPr>
          <w:b/>
          <w:sz w:val="18"/>
          <w:szCs w:val="18"/>
        </w:rPr>
        <w:t xml:space="preserve">В Старой Руссе местный житель осужден к лишению свободы реально за уклонение от уплаты алиментов </w:t>
      </w:r>
    </w:p>
    <w:p>
      <w:pPr>
        <w:autoSpaceDE w:val="0"/>
        <w:autoSpaceDN w:val="0"/>
        <w:adjustRightInd w:val="0"/>
        <w:ind w:firstLine="540"/>
        <w:jc w:val="center"/>
        <w:rPr>
          <w:b/>
          <w:sz w:val="18"/>
          <w:szCs w:val="18"/>
        </w:rPr>
      </w:pPr>
    </w:p>
    <w:p>
      <w:pPr>
        <w:ind w:firstLine="708"/>
        <w:jc w:val="both"/>
        <w:rPr>
          <w:sz w:val="18"/>
          <w:szCs w:val="18"/>
        </w:rPr>
      </w:pPr>
      <w:r>
        <w:rPr>
          <w:sz w:val="18"/>
          <w:szCs w:val="18"/>
        </w:rPr>
        <w:t>Старорусским районным судом Новгородской области вынесен обвинительный приговор по уголовному делу в отношении 34-летнего жителя Старорусского района ранее судимого, Антонова Александра.</w:t>
      </w:r>
    </w:p>
    <w:p>
      <w:pPr>
        <w:ind w:right="-69" w:firstLine="567"/>
        <w:jc w:val="both"/>
        <w:rPr>
          <w:sz w:val="18"/>
          <w:szCs w:val="18"/>
        </w:rPr>
      </w:pPr>
      <w:r>
        <w:rPr>
          <w:sz w:val="18"/>
          <w:szCs w:val="18"/>
        </w:rPr>
        <w:t>Он признан виновным в совершении преступления, предусмотренного ч. 1 ст. 157 УК РФ – неуплата родителем без уважительных причин в нарушение решения суда средств на содержание несовершеннолетнего ребенка, совершенная неоднократно.</w:t>
      </w:r>
    </w:p>
    <w:p>
      <w:pPr>
        <w:ind w:firstLine="708"/>
        <w:jc w:val="both"/>
        <w:rPr>
          <w:sz w:val="18"/>
          <w:szCs w:val="18"/>
        </w:rPr>
      </w:pPr>
      <w:r>
        <w:rPr>
          <w:sz w:val="18"/>
          <w:szCs w:val="18"/>
        </w:rPr>
        <w:t>Судом установлено, что с марта 2022 года по август 2022 года Антонов А., будучи ранее привлеченным к административной ответственности в виде 80 часов обязательных работ за уклонение от оплаты алиментов, и осужденным в марте 2022 года за неуплату алиментов, вновь не производил выплаты на содержание своего несовершеннолетнего ребенка.</w:t>
      </w:r>
    </w:p>
    <w:p>
      <w:pPr>
        <w:ind w:firstLine="708"/>
        <w:jc w:val="both"/>
        <w:rPr>
          <w:sz w:val="18"/>
          <w:szCs w:val="18"/>
        </w:rPr>
      </w:pPr>
      <w:r>
        <w:rPr>
          <w:sz w:val="18"/>
          <w:szCs w:val="18"/>
        </w:rPr>
        <w:t>Общая сумма задолженности составила более 180 тыс. рублей, в том числе за период злостного уклонения от уплаты алиментов - более 75 тыс. рублей.</w:t>
      </w:r>
    </w:p>
    <w:p>
      <w:pPr>
        <w:ind w:firstLine="708"/>
        <w:jc w:val="both"/>
        <w:rPr>
          <w:sz w:val="18"/>
          <w:szCs w:val="18"/>
        </w:rPr>
      </w:pPr>
      <w:r>
        <w:rPr>
          <w:sz w:val="18"/>
          <w:szCs w:val="18"/>
        </w:rPr>
        <w:t>Вину в совершении преступления подсудимый признал полностью.</w:t>
      </w:r>
    </w:p>
    <w:p>
      <w:pPr>
        <w:ind w:firstLine="708"/>
        <w:jc w:val="both"/>
        <w:rPr>
          <w:sz w:val="18"/>
          <w:szCs w:val="18"/>
        </w:rPr>
      </w:pPr>
      <w:r>
        <w:rPr>
          <w:sz w:val="18"/>
          <w:szCs w:val="18"/>
        </w:rPr>
        <w:t>Приговором суда ему назначено наказание в виде 4 месяцев 05 дней лишения свободы, с отбытием наказания в колонии поселения.</w:t>
      </w:r>
    </w:p>
    <w:p>
      <w:pPr>
        <w:ind w:firstLine="708"/>
        <w:jc w:val="both"/>
        <w:rPr>
          <w:sz w:val="18"/>
          <w:szCs w:val="18"/>
        </w:rPr>
      </w:pPr>
      <w:r>
        <w:rPr>
          <w:sz w:val="18"/>
          <w:szCs w:val="18"/>
        </w:rPr>
        <w:t>Приговор вступил в законную силу.</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tabs>
          <w:tab w:val="left" w:pos="567"/>
        </w:tabs>
        <w:spacing w:after="0" w:line="360" w:lineRule="exact"/>
        <w:ind w:firstLine="709"/>
        <w:jc w:val="center"/>
        <w:rPr>
          <w:rFonts w:ascii="Times New Roman" w:hAnsi="Times New Roman" w:cs="Times New Roman"/>
          <w:b/>
          <w:sz w:val="18"/>
          <w:szCs w:val="18"/>
        </w:rPr>
      </w:pPr>
      <w:r>
        <w:rPr>
          <w:rFonts w:ascii="Times New Roman" w:hAnsi="Times New Roman" w:cs="Times New Roman"/>
          <w:b/>
          <w:sz w:val="18"/>
          <w:szCs w:val="18"/>
        </w:rPr>
        <w:t>Старорусской межрайонной прокуратурой проведена проверка соблюдения федерального законодательства об обеспечении доступа к информации о деятельности органов местного самоуправления</w:t>
      </w:r>
    </w:p>
    <w:p>
      <w:pPr>
        <w:tabs>
          <w:tab w:val="left" w:pos="567"/>
        </w:tabs>
        <w:spacing w:after="0" w:line="360" w:lineRule="exact"/>
        <w:ind w:firstLine="709"/>
        <w:jc w:val="center"/>
        <w:rPr>
          <w:rFonts w:ascii="Times New Roman" w:hAnsi="Times New Roman" w:cs="Times New Roman"/>
          <w:b/>
          <w:sz w:val="18"/>
          <w:szCs w:val="18"/>
        </w:rPr>
      </w:pPr>
    </w:p>
    <w:p>
      <w:pPr>
        <w:spacing w:after="0" w:line="240" w:lineRule="auto"/>
        <w:ind w:firstLine="540"/>
        <w:jc w:val="both"/>
        <w:rPr>
          <w:rFonts w:ascii="Times New Roman" w:hAnsi="Times New Roman" w:eastAsia="Times New Roman" w:cs="Times New Roman"/>
          <w:sz w:val="18"/>
          <w:szCs w:val="18"/>
          <w:lang w:eastAsia="ru-RU"/>
        </w:rPr>
      </w:pPr>
      <w:r>
        <w:rPr>
          <w:rFonts w:ascii="Times New Roman" w:hAnsi="Times New Roman" w:eastAsia="Times New Roman" w:cs="Times New Roman"/>
          <w:bCs/>
          <w:sz w:val="18"/>
          <w:szCs w:val="18"/>
          <w:lang w:eastAsia="ru-RU"/>
        </w:rPr>
        <w:t xml:space="preserve">Проверкой установлено, что в нарушение требований Фдерального закона </w:t>
      </w:r>
      <w:r>
        <w:rPr>
          <w:rFonts w:ascii="Times New Roman" w:hAnsi="Times New Roman" w:cs="Times New Roman"/>
          <w:sz w:val="18"/>
          <w:szCs w:val="18"/>
        </w:rPr>
        <w:t xml:space="preserve">от 09.02.2009 № 8-ФЗ  «Об обеспечении доступа к информации о деятельности государственных органов и органов местного самоуправления» </w:t>
      </w:r>
      <w:r>
        <w:rPr>
          <w:rFonts w:ascii="Times New Roman" w:hAnsi="Times New Roman" w:eastAsia="Times New Roman" w:cs="Times New Roman"/>
          <w:bCs/>
          <w:sz w:val="18"/>
          <w:szCs w:val="18"/>
          <w:lang w:eastAsia="ru-RU"/>
        </w:rPr>
        <w:t xml:space="preserve">на официальных сайтах </w:t>
      </w:r>
      <w:r>
        <w:rPr>
          <w:rFonts w:ascii="Times New Roman" w:hAnsi="Times New Roman" w:eastAsia="Times New Roman" w:cs="Times New Roman"/>
          <w:sz w:val="18"/>
          <w:szCs w:val="18"/>
          <w:lang w:eastAsia="ru-RU"/>
        </w:rPr>
        <w:t xml:space="preserve">органов местного самоуправления </w:t>
      </w:r>
      <w:r>
        <w:rPr>
          <w:rFonts w:ascii="Times New Roman" w:hAnsi="Times New Roman" w:eastAsia="Times New Roman" w:cs="Times New Roman"/>
          <w:bCs/>
          <w:sz w:val="18"/>
          <w:szCs w:val="18"/>
          <w:lang w:eastAsia="ru-RU"/>
        </w:rPr>
        <w:t>4 сельских поселений Старорусского района отсутствовал ряд обязательной к размещению и</w:t>
      </w:r>
      <w:r>
        <w:rPr>
          <w:rFonts w:ascii="Times New Roman" w:hAnsi="Times New Roman" w:eastAsia="Times New Roman" w:cs="Times New Roman"/>
          <w:sz w:val="18"/>
          <w:szCs w:val="18"/>
          <w:lang w:eastAsia="ru-RU"/>
        </w:rPr>
        <w:t xml:space="preserve">нформации об их деятельности. </w:t>
      </w:r>
    </w:p>
    <w:p>
      <w:pPr>
        <w:tabs>
          <w:tab w:val="left" w:pos="567"/>
        </w:tabs>
        <w:spacing w:after="0" w:line="360" w:lineRule="exact"/>
        <w:ind w:firstLine="709"/>
        <w:jc w:val="both"/>
        <w:rPr>
          <w:rFonts w:ascii="Times New Roman" w:hAnsi="Times New Roman" w:cs="Times New Roman"/>
          <w:sz w:val="18"/>
          <w:szCs w:val="18"/>
        </w:rPr>
      </w:pPr>
      <w:r>
        <w:rPr>
          <w:rFonts w:ascii="Times New Roman" w:hAnsi="Times New Roman" w:cs="Times New Roman"/>
          <w:sz w:val="18"/>
          <w:szCs w:val="18"/>
        </w:rPr>
        <w:t xml:space="preserve">По данному факту межрайонный прокурор в отношении  ответственных за размещение соответствующей информации должностных лиц возбудил дела об административных правонарушених по ч. 2 ст. 13.27 КоАП РФ (неразмещение в сети Интернет информации о деятельности органов местного самоуправления). </w:t>
      </w:r>
    </w:p>
    <w:p>
      <w:pPr>
        <w:tabs>
          <w:tab w:val="left" w:pos="567"/>
        </w:tabs>
        <w:spacing w:after="0" w:line="360" w:lineRule="exact"/>
        <w:ind w:firstLine="709"/>
        <w:jc w:val="both"/>
        <w:rPr>
          <w:rFonts w:ascii="Times New Roman" w:hAnsi="Times New Roman" w:cs="Times New Roman"/>
          <w:sz w:val="18"/>
          <w:szCs w:val="18"/>
        </w:rPr>
      </w:pPr>
      <w:r>
        <w:rPr>
          <w:rFonts w:ascii="Times New Roman" w:hAnsi="Times New Roman" w:cs="Times New Roman"/>
          <w:sz w:val="18"/>
          <w:szCs w:val="18"/>
        </w:rPr>
        <w:t>Дела об административных правонарушениях находятся на рассмотрении.</w:t>
      </w:r>
    </w:p>
    <w:p>
      <w:pPr>
        <w:rPr>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b/>
          <w:color w:val="000000"/>
          <w:sz w:val="18"/>
          <w:szCs w:val="18"/>
          <w:shd w:val="clear" w:color="auto" w:fill="FFFFFF"/>
          <w:lang w:val="en-US" w:eastAsia="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b/>
          <w:color w:val="000000"/>
          <w:sz w:val="18"/>
          <w:szCs w:val="18"/>
          <w:shd w:val="clear" w:color="auto" w:fill="FFFFFF"/>
          <w:lang w:val="en-US" w:eastAsia="ru-RU"/>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cs="Times New Roman"/>
          <w:sz w:val="18"/>
          <w:szCs w:val="18"/>
          <w:lang w:val="ru-RU"/>
        </w:rPr>
        <w:t xml:space="preserve">19.12.2022 </w:t>
      </w:r>
      <w:bookmarkStart w:id="6" w:name="_GoBack"/>
      <w:bookmarkEnd w:id="6"/>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09.00</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Roboto">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2AE69DF"/>
    <w:rsid w:val="0380150A"/>
    <w:rsid w:val="038C4DB4"/>
    <w:rsid w:val="03C00E0B"/>
    <w:rsid w:val="03CF09BA"/>
    <w:rsid w:val="04002376"/>
    <w:rsid w:val="047C681A"/>
    <w:rsid w:val="06DF743E"/>
    <w:rsid w:val="06EF6D07"/>
    <w:rsid w:val="07CD749A"/>
    <w:rsid w:val="090B2123"/>
    <w:rsid w:val="092928AB"/>
    <w:rsid w:val="098B60DE"/>
    <w:rsid w:val="0A4229D0"/>
    <w:rsid w:val="0A6A424A"/>
    <w:rsid w:val="0AEB3737"/>
    <w:rsid w:val="0BA81E30"/>
    <w:rsid w:val="0BB83D9E"/>
    <w:rsid w:val="0BE30C7D"/>
    <w:rsid w:val="0C7B11DB"/>
    <w:rsid w:val="0DA83DA4"/>
    <w:rsid w:val="0E6C6BE1"/>
    <w:rsid w:val="0F760F7F"/>
    <w:rsid w:val="10817224"/>
    <w:rsid w:val="10C27DD8"/>
    <w:rsid w:val="12771770"/>
    <w:rsid w:val="13733C5F"/>
    <w:rsid w:val="139456CA"/>
    <w:rsid w:val="13D73DED"/>
    <w:rsid w:val="13F25AEF"/>
    <w:rsid w:val="13F66F18"/>
    <w:rsid w:val="14557B17"/>
    <w:rsid w:val="158D63B9"/>
    <w:rsid w:val="16287EB8"/>
    <w:rsid w:val="16873CBD"/>
    <w:rsid w:val="16F4239A"/>
    <w:rsid w:val="173F37F3"/>
    <w:rsid w:val="176C58B3"/>
    <w:rsid w:val="177C1DB9"/>
    <w:rsid w:val="182300F5"/>
    <w:rsid w:val="182F7A2F"/>
    <w:rsid w:val="18405F63"/>
    <w:rsid w:val="18422604"/>
    <w:rsid w:val="19145CB7"/>
    <w:rsid w:val="193D17B9"/>
    <w:rsid w:val="193F3E46"/>
    <w:rsid w:val="19796D33"/>
    <w:rsid w:val="19871486"/>
    <w:rsid w:val="1A2C1860"/>
    <w:rsid w:val="1A6F18B8"/>
    <w:rsid w:val="1A8520E1"/>
    <w:rsid w:val="1AA51A87"/>
    <w:rsid w:val="1B0557C9"/>
    <w:rsid w:val="1B881B21"/>
    <w:rsid w:val="1C350FAC"/>
    <w:rsid w:val="1DF347C9"/>
    <w:rsid w:val="1F483CF1"/>
    <w:rsid w:val="1F932275"/>
    <w:rsid w:val="1F9B3AEE"/>
    <w:rsid w:val="20FD6C30"/>
    <w:rsid w:val="21C24D22"/>
    <w:rsid w:val="21D371BD"/>
    <w:rsid w:val="2287215F"/>
    <w:rsid w:val="2425426C"/>
    <w:rsid w:val="246B5EEC"/>
    <w:rsid w:val="24B673DC"/>
    <w:rsid w:val="258940FA"/>
    <w:rsid w:val="281C2AF8"/>
    <w:rsid w:val="28D4450C"/>
    <w:rsid w:val="29BA7CF7"/>
    <w:rsid w:val="29FB4FFC"/>
    <w:rsid w:val="2A15497A"/>
    <w:rsid w:val="2A2F4B82"/>
    <w:rsid w:val="2A44701E"/>
    <w:rsid w:val="2A5A2FF5"/>
    <w:rsid w:val="2B0949B6"/>
    <w:rsid w:val="2B386970"/>
    <w:rsid w:val="2B46190C"/>
    <w:rsid w:val="2B7C1D50"/>
    <w:rsid w:val="2C055C22"/>
    <w:rsid w:val="2C630AF7"/>
    <w:rsid w:val="2C762F8E"/>
    <w:rsid w:val="2CF110F0"/>
    <w:rsid w:val="2D2041E2"/>
    <w:rsid w:val="2D6B6584"/>
    <w:rsid w:val="2DA10CD7"/>
    <w:rsid w:val="2E0272A2"/>
    <w:rsid w:val="2E991A6B"/>
    <w:rsid w:val="2ED07C19"/>
    <w:rsid w:val="2ED81D5A"/>
    <w:rsid w:val="30F41299"/>
    <w:rsid w:val="316C6F7A"/>
    <w:rsid w:val="31A15A9F"/>
    <w:rsid w:val="31A520E5"/>
    <w:rsid w:val="3236085D"/>
    <w:rsid w:val="33F567AA"/>
    <w:rsid w:val="343060A7"/>
    <w:rsid w:val="34797EAD"/>
    <w:rsid w:val="34D31CB1"/>
    <w:rsid w:val="352C7F5B"/>
    <w:rsid w:val="356329D1"/>
    <w:rsid w:val="358959FE"/>
    <w:rsid w:val="35EA16EF"/>
    <w:rsid w:val="375F14F9"/>
    <w:rsid w:val="38C066EA"/>
    <w:rsid w:val="396B1054"/>
    <w:rsid w:val="3A467852"/>
    <w:rsid w:val="3A490A14"/>
    <w:rsid w:val="3A523ABD"/>
    <w:rsid w:val="3BBA39D4"/>
    <w:rsid w:val="3BD26FD4"/>
    <w:rsid w:val="3CA04D41"/>
    <w:rsid w:val="3D1B4885"/>
    <w:rsid w:val="3DF014A9"/>
    <w:rsid w:val="3E86428C"/>
    <w:rsid w:val="3ECF76E7"/>
    <w:rsid w:val="3F1B4FEB"/>
    <w:rsid w:val="3F6C227D"/>
    <w:rsid w:val="3FC764A8"/>
    <w:rsid w:val="3FFE0577"/>
    <w:rsid w:val="400F0AB7"/>
    <w:rsid w:val="401A271B"/>
    <w:rsid w:val="405F2A79"/>
    <w:rsid w:val="408E1907"/>
    <w:rsid w:val="4126084A"/>
    <w:rsid w:val="41385FB8"/>
    <w:rsid w:val="414A4EC4"/>
    <w:rsid w:val="414D534F"/>
    <w:rsid w:val="41BA06F1"/>
    <w:rsid w:val="42316972"/>
    <w:rsid w:val="42580A41"/>
    <w:rsid w:val="434C24B3"/>
    <w:rsid w:val="435F3658"/>
    <w:rsid w:val="441D37D7"/>
    <w:rsid w:val="44757342"/>
    <w:rsid w:val="449B6A41"/>
    <w:rsid w:val="45727417"/>
    <w:rsid w:val="45B10FBA"/>
    <w:rsid w:val="46016C85"/>
    <w:rsid w:val="46627011"/>
    <w:rsid w:val="46FB7611"/>
    <w:rsid w:val="47BC49D1"/>
    <w:rsid w:val="47F77597"/>
    <w:rsid w:val="47FA0097"/>
    <w:rsid w:val="480F7174"/>
    <w:rsid w:val="48AD345E"/>
    <w:rsid w:val="49704A78"/>
    <w:rsid w:val="49AE483F"/>
    <w:rsid w:val="4AB679AB"/>
    <w:rsid w:val="4B0E532D"/>
    <w:rsid w:val="4B8555D8"/>
    <w:rsid w:val="4B8D02E0"/>
    <w:rsid w:val="4BB452A0"/>
    <w:rsid w:val="4C4A06D9"/>
    <w:rsid w:val="4C75388B"/>
    <w:rsid w:val="4CA447C0"/>
    <w:rsid w:val="4D536F95"/>
    <w:rsid w:val="4EE82481"/>
    <w:rsid w:val="4F4A0D51"/>
    <w:rsid w:val="4FAC34EA"/>
    <w:rsid w:val="50257927"/>
    <w:rsid w:val="502F69DC"/>
    <w:rsid w:val="505837CF"/>
    <w:rsid w:val="51521D1A"/>
    <w:rsid w:val="52613DF3"/>
    <w:rsid w:val="53C078C6"/>
    <w:rsid w:val="543A173B"/>
    <w:rsid w:val="547753C0"/>
    <w:rsid w:val="54C3711B"/>
    <w:rsid w:val="551F0DC2"/>
    <w:rsid w:val="562F35A2"/>
    <w:rsid w:val="570974F1"/>
    <w:rsid w:val="571F1F15"/>
    <w:rsid w:val="578B4D2D"/>
    <w:rsid w:val="59C315C2"/>
    <w:rsid w:val="5A161A93"/>
    <w:rsid w:val="5A3116C1"/>
    <w:rsid w:val="5A4F471A"/>
    <w:rsid w:val="5B336205"/>
    <w:rsid w:val="5BCC083A"/>
    <w:rsid w:val="5BDF140E"/>
    <w:rsid w:val="5CCE2198"/>
    <w:rsid w:val="5CDB2B0E"/>
    <w:rsid w:val="5D4C1F10"/>
    <w:rsid w:val="5D9F515A"/>
    <w:rsid w:val="5DF25328"/>
    <w:rsid w:val="5E3745F7"/>
    <w:rsid w:val="5E4E7912"/>
    <w:rsid w:val="5E6B5787"/>
    <w:rsid w:val="5FD32547"/>
    <w:rsid w:val="60CF6243"/>
    <w:rsid w:val="60D37D2D"/>
    <w:rsid w:val="6143264F"/>
    <w:rsid w:val="623C0AB4"/>
    <w:rsid w:val="62C368B4"/>
    <w:rsid w:val="62E4795C"/>
    <w:rsid w:val="631323BD"/>
    <w:rsid w:val="631A3F4F"/>
    <w:rsid w:val="645172EE"/>
    <w:rsid w:val="650113FF"/>
    <w:rsid w:val="654731B1"/>
    <w:rsid w:val="66505048"/>
    <w:rsid w:val="66826A19"/>
    <w:rsid w:val="674D664F"/>
    <w:rsid w:val="69134075"/>
    <w:rsid w:val="6996389E"/>
    <w:rsid w:val="69B73907"/>
    <w:rsid w:val="69E21040"/>
    <w:rsid w:val="6A880DA8"/>
    <w:rsid w:val="6AA37789"/>
    <w:rsid w:val="6AC67C3D"/>
    <w:rsid w:val="6B2B06DA"/>
    <w:rsid w:val="6BFA2F64"/>
    <w:rsid w:val="6C0646DF"/>
    <w:rsid w:val="6C5526E6"/>
    <w:rsid w:val="6C5C25FD"/>
    <w:rsid w:val="6D300614"/>
    <w:rsid w:val="6D625999"/>
    <w:rsid w:val="6E035370"/>
    <w:rsid w:val="6EA469FD"/>
    <w:rsid w:val="6EC2767A"/>
    <w:rsid w:val="701531E0"/>
    <w:rsid w:val="70764296"/>
    <w:rsid w:val="72032C86"/>
    <w:rsid w:val="728A2BFA"/>
    <w:rsid w:val="74C92412"/>
    <w:rsid w:val="74E0136C"/>
    <w:rsid w:val="74F1413D"/>
    <w:rsid w:val="751F292A"/>
    <w:rsid w:val="754401EE"/>
    <w:rsid w:val="75D45A3F"/>
    <w:rsid w:val="76EE65A5"/>
    <w:rsid w:val="76F6388D"/>
    <w:rsid w:val="77200F27"/>
    <w:rsid w:val="772C4C35"/>
    <w:rsid w:val="7868137F"/>
    <w:rsid w:val="78BD7275"/>
    <w:rsid w:val="79466BF9"/>
    <w:rsid w:val="7A3719CA"/>
    <w:rsid w:val="7A3914FE"/>
    <w:rsid w:val="7A9E000F"/>
    <w:rsid w:val="7AD2737C"/>
    <w:rsid w:val="7AD91F3D"/>
    <w:rsid w:val="7B174941"/>
    <w:rsid w:val="7B9108B4"/>
    <w:rsid w:val="7C2B62AA"/>
    <w:rsid w:val="7C3C33D5"/>
    <w:rsid w:val="7D0141E2"/>
    <w:rsid w:val="7D3F7248"/>
    <w:rsid w:val="7D5662CC"/>
    <w:rsid w:val="7D932CE2"/>
    <w:rsid w:val="7DBF44B9"/>
    <w:rsid w:val="7DCB6AE9"/>
    <w:rsid w:val="7DF0588F"/>
    <w:rsid w:val="7E8B2174"/>
    <w:rsid w:val="7E9A7E7C"/>
    <w:rsid w:val="7F9C61FF"/>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8"/>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5"/>
    <w:qFormat/>
    <w:uiPriority w:val="0"/>
    <w:pPr>
      <w:widowControl w:val="0"/>
      <w:jc w:val="both"/>
    </w:pPr>
    <w:rPr>
      <w:sz w:val="28"/>
      <w:szCs w:val="20"/>
    </w:rPr>
  </w:style>
  <w:style w:type="paragraph" w:styleId="17">
    <w:name w:val="Body Text 2"/>
    <w:basedOn w:val="1"/>
    <w:link w:val="102"/>
    <w:qFormat/>
    <w:uiPriority w:val="0"/>
    <w:pPr>
      <w:jc w:val="both"/>
    </w:pPr>
    <w:rPr>
      <w:color w:val="000000"/>
      <w:sz w:val="28"/>
    </w:rPr>
  </w:style>
  <w:style w:type="paragraph" w:styleId="18">
    <w:name w:val="Body Text 3"/>
    <w:basedOn w:val="1"/>
    <w:link w:val="103"/>
    <w:qFormat/>
    <w:uiPriority w:val="0"/>
    <w:pPr>
      <w:jc w:val="both"/>
    </w:pPr>
    <w:rPr>
      <w:color w:val="FF0000"/>
      <w:sz w:val="28"/>
    </w:rPr>
  </w:style>
  <w:style w:type="paragraph" w:styleId="19">
    <w:name w:val="Body Text Indent"/>
    <w:basedOn w:val="1"/>
    <w:link w:val="70"/>
    <w:qFormat/>
    <w:uiPriority w:val="0"/>
    <w:pPr>
      <w:spacing w:line="360" w:lineRule="atLeast"/>
      <w:ind w:firstLine="851"/>
      <w:jc w:val="both"/>
      <w:outlineLvl w:val="0"/>
    </w:pPr>
    <w:rPr>
      <w:bCs/>
      <w:color w:val="FF6600"/>
      <w:sz w:val="28"/>
    </w:rPr>
  </w:style>
  <w:style w:type="paragraph" w:styleId="20">
    <w:name w:val="Body Text Indent 2"/>
    <w:basedOn w:val="1"/>
    <w:link w:val="63"/>
    <w:qFormat/>
    <w:uiPriority w:val="0"/>
    <w:pPr>
      <w:widowControl w:val="0"/>
      <w:spacing w:line="360" w:lineRule="auto"/>
      <w:ind w:firstLine="851"/>
      <w:jc w:val="both"/>
    </w:pPr>
    <w:rPr>
      <w:sz w:val="28"/>
      <w:szCs w:val="20"/>
    </w:rPr>
  </w:style>
  <w:style w:type="paragraph" w:styleId="21">
    <w:name w:val="Body Text Indent 3"/>
    <w:basedOn w:val="1"/>
    <w:link w:val="93"/>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1"/>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3"/>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2"/>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37"/>
    <w:qFormat/>
    <w:uiPriority w:val="0"/>
  </w:style>
  <w:style w:type="character" w:customStyle="1" w:styleId="37">
    <w:name w:val="Основной шрифт абзаца1"/>
    <w:qFormat/>
    <w:uiPriority w:val="0"/>
  </w:style>
  <w:style w:type="character" w:styleId="38">
    <w:name w:val="Strong"/>
    <w:basedOn w:val="11"/>
    <w:qFormat/>
    <w:uiPriority w:val="22"/>
    <w:rPr>
      <w:b/>
      <w:bCs/>
    </w:rPr>
  </w:style>
  <w:style w:type="paragraph" w:styleId="39">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4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toc 1"/>
    <w:basedOn w:val="1"/>
    <w:next w:val="1"/>
    <w:unhideWhenUsed/>
    <w:qFormat/>
    <w:uiPriority w:val="39"/>
    <w:pPr>
      <w:spacing w:after="100"/>
    </w:pPr>
    <w:rPr>
      <w:b/>
    </w:rPr>
  </w:style>
  <w:style w:type="paragraph" w:styleId="43">
    <w:name w:val="toc 2"/>
    <w:basedOn w:val="1"/>
    <w:next w:val="1"/>
    <w:unhideWhenUsed/>
    <w:qFormat/>
    <w:uiPriority w:val="39"/>
    <w:pPr>
      <w:tabs>
        <w:tab w:val="right" w:leader="dot" w:pos="9344"/>
      </w:tabs>
      <w:spacing w:after="100"/>
      <w:ind w:left="240"/>
      <w:jc w:val="both"/>
    </w:pPr>
  </w:style>
  <w:style w:type="paragraph" w:styleId="44">
    <w:name w:val="toc 3"/>
    <w:basedOn w:val="1"/>
    <w:next w:val="1"/>
    <w:unhideWhenUsed/>
    <w:qFormat/>
    <w:uiPriority w:val="39"/>
    <w:pPr>
      <w:spacing w:after="100"/>
      <w:ind w:left="480"/>
      <w:jc w:val="both"/>
    </w:pPr>
  </w:style>
  <w:style w:type="paragraph" w:styleId="45">
    <w:name w:val="toc 4"/>
    <w:basedOn w:val="1"/>
    <w:next w:val="1"/>
    <w:unhideWhenUsed/>
    <w:qFormat/>
    <w:uiPriority w:val="39"/>
    <w:pPr>
      <w:spacing w:after="100"/>
      <w:ind w:left="720"/>
      <w:jc w:val="both"/>
    </w:pPr>
    <w:rPr>
      <w:sz w:val="28"/>
    </w:rPr>
  </w:style>
  <w:style w:type="paragraph" w:styleId="46">
    <w:name w:val="toc 5"/>
    <w:basedOn w:val="1"/>
    <w:next w:val="1"/>
    <w:unhideWhenUsed/>
    <w:qFormat/>
    <w:uiPriority w:val="39"/>
    <w:pPr>
      <w:spacing w:after="100" w:line="276" w:lineRule="auto"/>
      <w:ind w:left="880"/>
    </w:pPr>
    <w:rPr>
      <w:rFonts w:ascii="Calibri" w:hAnsi="Calibri"/>
      <w:sz w:val="22"/>
      <w:szCs w:val="22"/>
    </w:rPr>
  </w:style>
  <w:style w:type="paragraph" w:styleId="47">
    <w:name w:val="toc 6"/>
    <w:basedOn w:val="1"/>
    <w:next w:val="1"/>
    <w:unhideWhenUsed/>
    <w:qFormat/>
    <w:uiPriority w:val="39"/>
    <w:pPr>
      <w:spacing w:after="100" w:line="276" w:lineRule="auto"/>
      <w:ind w:left="1100"/>
    </w:pPr>
    <w:rPr>
      <w:rFonts w:ascii="Calibri" w:hAnsi="Calibri"/>
      <w:sz w:val="22"/>
      <w:szCs w:val="22"/>
    </w:rPr>
  </w:style>
  <w:style w:type="paragraph" w:styleId="48">
    <w:name w:val="toc 7"/>
    <w:basedOn w:val="1"/>
    <w:next w:val="1"/>
    <w:unhideWhenUsed/>
    <w:qFormat/>
    <w:uiPriority w:val="39"/>
    <w:pPr>
      <w:spacing w:after="100" w:line="276" w:lineRule="auto"/>
      <w:ind w:left="1320"/>
    </w:pPr>
    <w:rPr>
      <w:rFonts w:ascii="Calibri" w:hAnsi="Calibri"/>
      <w:sz w:val="22"/>
      <w:szCs w:val="22"/>
    </w:rPr>
  </w:style>
  <w:style w:type="paragraph" w:styleId="49">
    <w:name w:val="toc 8"/>
    <w:basedOn w:val="1"/>
    <w:next w:val="1"/>
    <w:unhideWhenUsed/>
    <w:qFormat/>
    <w:uiPriority w:val="39"/>
    <w:pPr>
      <w:spacing w:after="100" w:line="276" w:lineRule="auto"/>
      <w:ind w:left="1540"/>
    </w:pPr>
    <w:rPr>
      <w:rFonts w:ascii="Calibri" w:hAnsi="Calibri"/>
      <w:sz w:val="22"/>
      <w:szCs w:val="22"/>
    </w:rPr>
  </w:style>
  <w:style w:type="paragraph" w:styleId="50">
    <w:name w:val="toc 9"/>
    <w:basedOn w:val="1"/>
    <w:next w:val="1"/>
    <w:unhideWhenUsed/>
    <w:qFormat/>
    <w:uiPriority w:val="39"/>
    <w:pPr>
      <w:spacing w:after="100" w:line="276" w:lineRule="auto"/>
      <w:ind w:left="1760"/>
    </w:pPr>
    <w:rPr>
      <w:rFonts w:ascii="Calibri" w:hAnsi="Calibri"/>
      <w:sz w:val="22"/>
      <w:szCs w:val="22"/>
    </w:r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14"/>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9"/>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2</TotalTime>
  <ScaleCrop>false</ScaleCrop>
  <LinksUpToDate>false</LinksUpToDate>
  <CharactersWithSpaces>83389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2022-12-28T07:48:14Z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E7931C9E2AC9403383733B0BF7393741</vt:lpwstr>
  </property>
</Properties>
</file>