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437 от 12.08.2022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</w:t>
      </w:r>
    </w:p>
    <w:p>
      <w:pPr>
        <w:tabs>
          <w:tab w:val="left" w:pos="709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</w:t>
      </w:r>
    </w:p>
    <w:p>
      <w:pPr>
        <w:pStyle w:val="389"/>
        <w:tabs>
          <w:tab w:val="left" w:pos="3060"/>
        </w:tabs>
        <w:spacing w:line="240" w:lineRule="auto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Администрация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</w:p>
    <w:p>
      <w:pPr>
        <w:rPr>
          <w:sz w:val="18"/>
          <w:szCs w:val="18"/>
          <w:lang w:eastAsia="ar-SA"/>
        </w:rPr>
      </w:pPr>
    </w:p>
    <w:p>
      <w:pPr>
        <w:tabs>
          <w:tab w:val="left" w:pos="0"/>
        </w:tabs>
        <w:jc w:val="center"/>
        <w:rPr>
          <w:spacing w:val="60"/>
          <w:sz w:val="18"/>
          <w:szCs w:val="18"/>
        </w:rPr>
      </w:pPr>
      <w:r>
        <w:rPr>
          <w:spacing w:val="60"/>
          <w:sz w:val="18"/>
          <w:szCs w:val="18"/>
        </w:rPr>
        <w:t>ПОСТАНОВЛЕНИЕ</w:t>
      </w:r>
    </w:p>
    <w:p>
      <w:pPr>
        <w:tabs>
          <w:tab w:val="left" w:pos="3060"/>
        </w:tabs>
        <w:jc w:val="center"/>
        <w:rPr>
          <w:b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от </w:t>
      </w:r>
      <w:r>
        <w:rPr>
          <w:rFonts w:hint="default"/>
          <w:b/>
          <w:bCs/>
          <w:sz w:val="18"/>
          <w:szCs w:val="18"/>
          <w:lang w:val="ru-RU"/>
        </w:rPr>
        <w:t>10</w:t>
      </w:r>
      <w:r>
        <w:rPr>
          <w:b/>
          <w:bCs/>
          <w:sz w:val="18"/>
          <w:szCs w:val="18"/>
        </w:rPr>
        <w:t>.0</w:t>
      </w:r>
      <w:r>
        <w:rPr>
          <w:rFonts w:hint="default"/>
          <w:b/>
          <w:bCs/>
          <w:sz w:val="18"/>
          <w:szCs w:val="18"/>
          <w:lang w:val="ru-RU"/>
        </w:rPr>
        <w:t>8</w:t>
      </w:r>
      <w:r>
        <w:rPr>
          <w:b/>
          <w:bCs/>
          <w:sz w:val="18"/>
          <w:szCs w:val="18"/>
        </w:rPr>
        <w:t xml:space="preserve">.2022 </w:t>
      </w:r>
      <w:r>
        <w:rPr>
          <w:rFonts w:hint="default"/>
          <w:b/>
          <w:bCs/>
          <w:sz w:val="18"/>
          <w:szCs w:val="18"/>
          <w:lang w:val="ru-RU"/>
        </w:rPr>
        <w:t xml:space="preserve">    </w:t>
      </w:r>
      <w:r>
        <w:rPr>
          <w:b/>
          <w:bCs/>
          <w:sz w:val="18"/>
          <w:szCs w:val="18"/>
        </w:rPr>
        <w:t xml:space="preserve">№ </w:t>
      </w:r>
      <w:r>
        <w:rPr>
          <w:rFonts w:hint="default"/>
          <w:b/>
          <w:bCs/>
          <w:sz w:val="18"/>
          <w:szCs w:val="18"/>
          <w:lang w:val="ru-RU"/>
        </w:rPr>
        <w:t>55</w:t>
      </w:r>
      <w:r>
        <w:rPr>
          <w:b/>
          <w:bCs/>
          <w:sz w:val="18"/>
          <w:szCs w:val="18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709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CYR"/>
          <w:b/>
          <w:bCs/>
          <w:sz w:val="18"/>
          <w:szCs w:val="18"/>
          <w:lang w:val="ru-RU"/>
        </w:rPr>
      </w:pPr>
      <w:r>
        <w:rPr>
          <w:rFonts w:hint="default" w:ascii="Times New Roman CYR"/>
          <w:b/>
          <w:bCs/>
          <w:sz w:val="18"/>
          <w:szCs w:val="18"/>
          <w:lang w:val="ru-RU"/>
        </w:rPr>
        <w:t>д. Взвад</w:t>
      </w:r>
    </w:p>
    <w:p>
      <w:pPr>
        <w:keepNext w:val="0"/>
        <w:keepLines w:val="0"/>
        <w:pageBreakBefore w:val="0"/>
        <w:tabs>
          <w:tab w:val="left" w:pos="709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 CYR"/>
          <w:sz w:val="18"/>
          <w:szCs w:val="18"/>
          <w:lang w:val="ru-RU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sz w:val="18"/>
          <w:szCs w:val="18"/>
        </w:rPr>
      </w:pPr>
      <w:r>
        <w:rPr>
          <w:rFonts w:eastAsia="Lucida Sans Unicode"/>
          <w:b/>
          <w:bCs/>
          <w:sz w:val="18"/>
          <w:szCs w:val="18"/>
          <w:shd w:val="clear" w:color="auto" w:fill="FFFFFF"/>
          <w:lang w:eastAsia="en-US" w:bidi="hi-IN"/>
        </w:rPr>
        <w:t xml:space="preserve">О </w:t>
      </w:r>
      <w:r>
        <w:rPr>
          <w:b/>
          <w:bCs/>
          <w:sz w:val="18"/>
          <w:szCs w:val="18"/>
        </w:rPr>
        <w:t>прогнозном плане (программе) приватизации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муниципального имущества муниципального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образования </w:t>
      </w:r>
      <w:r>
        <w:rPr>
          <w:b/>
          <w:bCs/>
          <w:sz w:val="18"/>
          <w:szCs w:val="18"/>
          <w:lang w:val="ru-RU"/>
        </w:rPr>
        <w:t>Взвадское</w:t>
      </w:r>
      <w:r>
        <w:rPr>
          <w:rFonts w:hint="default"/>
          <w:b/>
          <w:bCs/>
          <w:sz w:val="18"/>
          <w:szCs w:val="18"/>
          <w:lang w:val="ru-RU"/>
        </w:rPr>
        <w:t xml:space="preserve"> сельское поселение</w:t>
      </w:r>
      <w:r>
        <w:rPr>
          <w:b/>
          <w:bCs/>
          <w:sz w:val="18"/>
          <w:szCs w:val="18"/>
        </w:rPr>
        <w:t xml:space="preserve"> на 2022 год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eastAsia="Lucida Sans Unicode"/>
          <w:b/>
          <w:bCs/>
          <w:sz w:val="18"/>
          <w:szCs w:val="18"/>
          <w:shd w:val="clear" w:color="auto" w:fill="FFFFFF"/>
          <w:lang w:eastAsia="en-US" w:bidi="hi-IN"/>
        </w:rPr>
        <w:t xml:space="preserve">  </w:t>
      </w:r>
      <w:r>
        <w:rPr>
          <w:rFonts w:eastAsia="SimSun"/>
          <w:b/>
          <w:sz w:val="18"/>
          <w:szCs w:val="18"/>
          <w:lang w:eastAsia="zh-CN"/>
        </w:rPr>
        <w:tab/>
      </w:r>
      <w:r>
        <w:rPr>
          <w:sz w:val="18"/>
          <w:szCs w:val="18"/>
        </w:rPr>
        <w:t xml:space="preserve">В соответствии с Федеральным законом от 21 декабря 2001 года              № 178-ФЗ «О приватизации государственного и муниципального имущест-ва», Положением о порядке управления и распоряжения муниципальным имуществом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, утвержденным решением </w:t>
      </w:r>
      <w:r>
        <w:rPr>
          <w:sz w:val="18"/>
          <w:szCs w:val="18"/>
          <w:lang w:val="ru-RU"/>
        </w:rPr>
        <w:t>Совета</w:t>
      </w:r>
      <w:r>
        <w:rPr>
          <w:rFonts w:hint="default"/>
          <w:sz w:val="18"/>
          <w:szCs w:val="18"/>
          <w:lang w:val="ru-RU"/>
        </w:rPr>
        <w:t xml:space="preserve"> депутатов Взвадского сельского поселения</w:t>
      </w:r>
      <w:r>
        <w:rPr>
          <w:sz w:val="18"/>
          <w:szCs w:val="18"/>
        </w:rPr>
        <w:t xml:space="preserve"> Старорусского муниципального района от </w:t>
      </w:r>
      <w:r>
        <w:rPr>
          <w:rFonts w:hint="default"/>
          <w:sz w:val="18"/>
          <w:szCs w:val="18"/>
          <w:lang w:val="ru-RU"/>
        </w:rPr>
        <w:t>19.12.2011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51</w:t>
      </w:r>
      <w:r>
        <w:rPr>
          <w:sz w:val="18"/>
          <w:szCs w:val="18"/>
        </w:rPr>
        <w:t xml:space="preserve">, Администрация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b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ПОСТАНОВЛЯЕТ:</w:t>
      </w:r>
    </w:p>
    <w:p>
      <w:pPr>
        <w:keepNext w:val="0"/>
        <w:keepLines w:val="0"/>
        <w:pageBreakBefore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/>
        <w:jc w:val="both"/>
        <w:textAlignment w:val="auto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/>
        </w:rPr>
        <w:t>Утвердить прилагаемый прогнозный план (программу) приватизации</w:t>
      </w:r>
      <w:r>
        <w:rPr>
          <w:bCs/>
          <w:sz w:val="18"/>
          <w:szCs w:val="18"/>
        </w:rPr>
        <w:t xml:space="preserve"> муниципального имущества муниципального образования</w:t>
      </w:r>
      <w:r>
        <w:rPr>
          <w:rFonts w:hint="default"/>
          <w:bCs/>
          <w:sz w:val="18"/>
          <w:szCs w:val="18"/>
          <w:lang w:val="ru-RU"/>
        </w:rPr>
        <w:t xml:space="preserve"> Взвадское сельское поселение </w:t>
      </w:r>
      <w:r>
        <w:rPr>
          <w:bCs/>
          <w:sz w:val="18"/>
          <w:szCs w:val="18"/>
        </w:rPr>
        <w:t>Старорусск</w:t>
      </w:r>
      <w:r>
        <w:rPr>
          <w:bCs/>
          <w:sz w:val="18"/>
          <w:szCs w:val="18"/>
          <w:lang w:val="ru-RU"/>
        </w:rPr>
        <w:t>ого</w:t>
      </w:r>
      <w:r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  <w:lang w:val="ru-RU"/>
        </w:rPr>
        <w:t>ого</w:t>
      </w:r>
      <w:r>
        <w:rPr>
          <w:bCs/>
          <w:sz w:val="18"/>
          <w:szCs w:val="18"/>
        </w:rPr>
        <w:t xml:space="preserve"> район</w:t>
      </w:r>
      <w:r>
        <w:rPr>
          <w:bCs/>
          <w:sz w:val="18"/>
          <w:szCs w:val="18"/>
          <w:lang w:val="ru-RU"/>
        </w:rPr>
        <w:t>а</w:t>
      </w:r>
      <w:r>
        <w:rPr>
          <w:bCs/>
          <w:sz w:val="18"/>
          <w:szCs w:val="18"/>
        </w:rPr>
        <w:t xml:space="preserve"> на 2022 год.</w:t>
      </w:r>
    </w:p>
    <w:p>
      <w:pPr>
        <w:keepNext w:val="0"/>
        <w:keepLines w:val="0"/>
        <w:pageBreakBefore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0"/>
        <w:jc w:val="both"/>
        <w:textAlignment w:val="auto"/>
        <w:rPr>
          <w:b/>
          <w:sz w:val="18"/>
          <w:szCs w:val="18"/>
        </w:rPr>
      </w:pPr>
      <w:r>
        <w:rPr>
          <w:rFonts w:eastAsia="SimSun"/>
          <w:sz w:val="18"/>
          <w:szCs w:val="18"/>
          <w:lang w:eastAsia="zh-CN"/>
        </w:rPr>
        <w:t>Разместить постановление на официальном сайте Администрации</w:t>
      </w:r>
      <w:r>
        <w:rPr>
          <w:rFonts w:hint="default" w:eastAsia="SimSun"/>
          <w:sz w:val="18"/>
          <w:szCs w:val="18"/>
          <w:lang w:val="ru-RU" w:eastAsia="zh-CN"/>
        </w:rPr>
        <w:t xml:space="preserve"> </w:t>
      </w:r>
      <w:r>
        <w:rPr>
          <w:rFonts w:eastAsia="SimSun"/>
          <w:sz w:val="18"/>
          <w:szCs w:val="18"/>
          <w:lang w:val="ru-RU" w:eastAsia="zh-CN"/>
        </w:rPr>
        <w:t>Взвадского</w:t>
      </w:r>
      <w:r>
        <w:rPr>
          <w:rFonts w:hint="default" w:eastAsia="SimSun"/>
          <w:sz w:val="18"/>
          <w:szCs w:val="18"/>
          <w:lang w:val="ru-RU" w:eastAsia="zh-CN"/>
        </w:rPr>
        <w:t xml:space="preserve"> сельского поселения</w:t>
      </w:r>
      <w:r>
        <w:rPr>
          <w:rFonts w:eastAsia="SimSun"/>
          <w:sz w:val="18"/>
          <w:szCs w:val="18"/>
          <w:lang w:eastAsia="zh-CN"/>
        </w:rPr>
        <w:t xml:space="preserve"> в информационно-телекоммуникационной сети «Интернет» (</w:t>
      </w:r>
      <w:r>
        <w:rPr>
          <w:rFonts w:eastAsia="SimSun"/>
          <w:sz w:val="18"/>
          <w:szCs w:val="18"/>
          <w:lang w:val="en-US" w:eastAsia="zh-CN"/>
        </w:rPr>
        <w:fldChar w:fldCharType="begin"/>
      </w:r>
      <w:r>
        <w:rPr>
          <w:rFonts w:eastAsia="SimSun"/>
          <w:sz w:val="18"/>
          <w:szCs w:val="18"/>
          <w:lang w:eastAsia="zh-CN"/>
        </w:rPr>
        <w:instrText xml:space="preserve"> </w:instrText>
      </w:r>
      <w:r>
        <w:rPr>
          <w:rFonts w:eastAsia="SimSun"/>
          <w:sz w:val="18"/>
          <w:szCs w:val="18"/>
          <w:lang w:val="en-US" w:eastAsia="zh-CN"/>
        </w:rPr>
        <w:instrText xml:space="preserve">HYPERLINK</w:instrText>
      </w:r>
      <w:r>
        <w:rPr>
          <w:rFonts w:eastAsia="SimSun"/>
          <w:sz w:val="18"/>
          <w:szCs w:val="18"/>
          <w:lang w:eastAsia="zh-CN"/>
        </w:rPr>
        <w:instrText xml:space="preserve"> "</w:instrText>
      </w:r>
      <w:r>
        <w:rPr>
          <w:rFonts w:eastAsia="SimSun"/>
          <w:sz w:val="18"/>
          <w:szCs w:val="18"/>
          <w:lang w:val="en-US" w:eastAsia="zh-CN"/>
        </w:rPr>
        <w:instrText xml:space="preserve">http</w:instrText>
      </w:r>
      <w:r>
        <w:rPr>
          <w:rFonts w:eastAsia="SimSun"/>
          <w:sz w:val="18"/>
          <w:szCs w:val="18"/>
          <w:lang w:eastAsia="zh-CN"/>
        </w:rPr>
        <w:instrText xml:space="preserve">://</w:instrText>
      </w:r>
      <w:r>
        <w:rPr>
          <w:rFonts w:eastAsia="SimSun"/>
          <w:sz w:val="18"/>
          <w:szCs w:val="18"/>
          <w:lang w:val="en-US" w:eastAsia="zh-CN"/>
        </w:rPr>
        <w:instrText xml:space="preserve">www</w:instrText>
      </w:r>
      <w:r>
        <w:rPr>
          <w:rFonts w:eastAsia="SimSun"/>
          <w:sz w:val="18"/>
          <w:szCs w:val="18"/>
          <w:lang w:eastAsia="zh-CN"/>
        </w:rPr>
        <w:instrText xml:space="preserve">.</w:instrText>
      </w:r>
      <w:r>
        <w:rPr>
          <w:rFonts w:eastAsia="SimSun"/>
          <w:sz w:val="18"/>
          <w:szCs w:val="18"/>
          <w:lang w:val="en-US" w:eastAsia="zh-CN"/>
        </w:rPr>
        <w:instrText xml:space="preserve">admrussa</w:instrText>
      </w:r>
      <w:r>
        <w:rPr>
          <w:rFonts w:eastAsia="SimSun"/>
          <w:sz w:val="18"/>
          <w:szCs w:val="18"/>
          <w:lang w:eastAsia="zh-CN"/>
        </w:rPr>
        <w:instrText xml:space="preserve">.</w:instrText>
      </w:r>
      <w:r>
        <w:rPr>
          <w:rFonts w:eastAsia="SimSun"/>
          <w:sz w:val="18"/>
          <w:szCs w:val="18"/>
          <w:lang w:val="en-US" w:eastAsia="zh-CN"/>
        </w:rPr>
        <w:instrText xml:space="preserve">ru</w:instrText>
      </w:r>
      <w:r>
        <w:rPr>
          <w:rFonts w:eastAsia="SimSun"/>
          <w:sz w:val="18"/>
          <w:szCs w:val="18"/>
          <w:lang w:eastAsia="zh-CN"/>
        </w:rPr>
        <w:instrText xml:space="preserve">" </w:instrText>
      </w:r>
      <w:r>
        <w:rPr>
          <w:rFonts w:eastAsia="SimSun"/>
          <w:sz w:val="18"/>
          <w:szCs w:val="18"/>
          <w:lang w:val="en-US" w:eastAsia="zh-CN"/>
        </w:rPr>
        <w:fldChar w:fldCharType="separate"/>
      </w:r>
      <w:r>
        <w:rPr>
          <w:rFonts w:eastAsia="SimSun"/>
          <w:sz w:val="18"/>
          <w:szCs w:val="18"/>
          <w:lang w:val="en-US"/>
        </w:rPr>
        <w:t>www</w:t>
      </w:r>
      <w:r>
        <w:rPr>
          <w:rFonts w:hint="default" w:eastAsia="SimSun"/>
          <w:sz w:val="18"/>
          <w:szCs w:val="18"/>
          <w:lang w:val="en-US"/>
        </w:rPr>
        <w:t>admvzvad</w:t>
      </w:r>
      <w:r>
        <w:rPr>
          <w:rFonts w:eastAsia="SimSun"/>
          <w:sz w:val="18"/>
          <w:szCs w:val="18"/>
        </w:rPr>
        <w:t>.</w:t>
      </w:r>
      <w:r>
        <w:rPr>
          <w:rFonts w:eastAsia="SimSun"/>
          <w:sz w:val="18"/>
          <w:szCs w:val="18"/>
          <w:lang w:val="en-US"/>
        </w:rPr>
        <w:t>ru</w:t>
      </w:r>
      <w:r>
        <w:rPr>
          <w:rFonts w:eastAsia="SimSun"/>
          <w:sz w:val="18"/>
          <w:szCs w:val="18"/>
          <w:lang w:val="en-US" w:eastAsia="zh-CN"/>
        </w:rPr>
        <w:fldChar w:fldCharType="end"/>
      </w:r>
      <w:r>
        <w:rPr>
          <w:rFonts w:eastAsia="SimSun"/>
          <w:sz w:val="18"/>
          <w:szCs w:val="18"/>
          <w:lang w:eastAsia="zh-CN"/>
        </w:rPr>
        <w:t>) и на официальном сайте Российской Федерации (</w:t>
      </w:r>
      <w:r>
        <w:rPr>
          <w:rFonts w:eastAsia="SimSun"/>
          <w:sz w:val="18"/>
          <w:szCs w:val="18"/>
          <w:lang w:val="en-US" w:eastAsia="zh-CN"/>
        </w:rPr>
        <w:t>www</w:t>
      </w:r>
      <w:r>
        <w:rPr>
          <w:rFonts w:eastAsia="SimSun"/>
          <w:sz w:val="18"/>
          <w:szCs w:val="18"/>
          <w:lang w:eastAsia="zh-CN"/>
        </w:rPr>
        <w:t>.</w:t>
      </w:r>
      <w:r>
        <w:rPr>
          <w:rFonts w:eastAsia="SimSun"/>
          <w:sz w:val="18"/>
          <w:szCs w:val="18"/>
          <w:lang w:val="en-US" w:eastAsia="zh-CN"/>
        </w:rPr>
        <w:t>torgi</w:t>
      </w:r>
      <w:r>
        <w:rPr>
          <w:rFonts w:eastAsia="SimSun"/>
          <w:sz w:val="18"/>
          <w:szCs w:val="18"/>
          <w:lang w:eastAsia="zh-CN"/>
        </w:rPr>
        <w:t>.</w:t>
      </w:r>
      <w:r>
        <w:rPr>
          <w:rFonts w:eastAsia="SimSun"/>
          <w:sz w:val="18"/>
          <w:szCs w:val="18"/>
          <w:lang w:val="en-US" w:eastAsia="zh-CN"/>
        </w:rPr>
        <w:t>gov</w:t>
      </w:r>
      <w:r>
        <w:rPr>
          <w:rFonts w:eastAsia="SimSun"/>
          <w:sz w:val="18"/>
          <w:szCs w:val="18"/>
          <w:lang w:eastAsia="zh-CN"/>
        </w:rPr>
        <w:t>.</w:t>
      </w:r>
      <w:r>
        <w:rPr>
          <w:rFonts w:eastAsia="SimSun"/>
          <w:sz w:val="18"/>
          <w:szCs w:val="18"/>
          <w:lang w:val="en-US" w:eastAsia="zh-CN"/>
        </w:rPr>
        <w:t>ru</w:t>
      </w:r>
      <w:r>
        <w:rPr>
          <w:rFonts w:eastAsia="SimSun"/>
          <w:sz w:val="18"/>
          <w:szCs w:val="18"/>
          <w:lang w:eastAsia="zh-CN"/>
        </w:rPr>
        <w:t>).</w:t>
      </w:r>
    </w:p>
    <w:p>
      <w:pPr>
        <w:keepNext w:val="0"/>
        <w:keepLines w:val="0"/>
        <w:pageBreakBefore w:val="0"/>
        <w:shd w:val="clear" w:color="auto" w:fill="FFFFFF"/>
        <w:tabs>
          <w:tab w:val="left" w:pos="70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eastAsia="Lucida Sans Unicode"/>
          <w:sz w:val="18"/>
          <w:szCs w:val="1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0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b/>
          <w:bCs/>
          <w:sz w:val="18"/>
          <w:szCs w:val="18"/>
        </w:rPr>
      </w:pPr>
    </w:p>
    <w:p>
      <w:pPr>
        <w:pStyle w:val="50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Глава администрации</w:t>
      </w:r>
    </w:p>
    <w:p>
      <w:pPr>
        <w:pStyle w:val="50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Взвадского сельского поселения</w:t>
      </w:r>
      <w:r>
        <w:rPr>
          <w:b/>
          <w:bCs/>
          <w:sz w:val="18"/>
          <w:szCs w:val="18"/>
        </w:rPr>
        <w:t xml:space="preserve">         </w:t>
      </w:r>
      <w:r>
        <w:rPr>
          <w:rFonts w:hint="default"/>
          <w:b/>
          <w:bCs/>
          <w:sz w:val="18"/>
          <w:szCs w:val="18"/>
          <w:lang w:val="en-US"/>
        </w:rPr>
        <w:t xml:space="preserve">                                 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ru-RU"/>
        </w:rPr>
        <w:t>С</w:t>
      </w:r>
      <w:r>
        <w:rPr>
          <w:rFonts w:hint="default"/>
          <w:b/>
          <w:bCs/>
          <w:sz w:val="18"/>
          <w:szCs w:val="18"/>
          <w:lang w:val="ru-RU"/>
        </w:rPr>
        <w:t>.</w:t>
      </w:r>
      <w:r>
        <w:rPr>
          <w:b/>
          <w:bCs/>
          <w:sz w:val="18"/>
          <w:szCs w:val="18"/>
          <w:lang w:val="ru-RU"/>
        </w:rPr>
        <w:t>В</w:t>
      </w:r>
      <w:r>
        <w:rPr>
          <w:rFonts w:hint="default"/>
          <w:b/>
          <w:bCs/>
          <w:sz w:val="18"/>
          <w:szCs w:val="18"/>
          <w:lang w:val="ru-RU"/>
        </w:rPr>
        <w:t>. Колесова</w:t>
      </w:r>
    </w:p>
    <w:p>
      <w:pPr>
        <w:pStyle w:val="505"/>
        <w:spacing w:after="120" w:line="240" w:lineRule="auto"/>
        <w:jc w:val="both"/>
        <w:rPr>
          <w:b/>
          <w:bCs/>
          <w:sz w:val="18"/>
          <w:szCs w:val="18"/>
        </w:rPr>
      </w:pPr>
    </w:p>
    <w:tbl>
      <w:tblPr>
        <w:tblStyle w:val="13"/>
        <w:tblW w:w="0" w:type="auto"/>
        <w:tblInd w:w="51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  <w:noWrap w:val="0"/>
            <w:vAlign w:val="top"/>
          </w:tcPr>
          <w:p>
            <w:pPr>
              <w:widowControl w:val="0"/>
              <w:suppressAutoHyphens/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 xml:space="preserve">              УТВЕРЖДЕН</w:t>
            </w:r>
          </w:p>
          <w:p>
            <w:pPr>
              <w:widowControl w:val="0"/>
              <w:suppressAutoHyphens/>
              <w:spacing w:before="120"/>
              <w:jc w:val="right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постановлением Администрации муниципального района</w:t>
            </w:r>
          </w:p>
          <w:p>
            <w:pPr>
              <w:tabs>
                <w:tab w:val="left" w:pos="709"/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default"/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</w:rPr>
              <w:t xml:space="preserve">.2022 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 </w:t>
            </w:r>
            <w:r>
              <w:rPr>
                <w:sz w:val="18"/>
                <w:szCs w:val="18"/>
              </w:rPr>
              <w:t>№</w:t>
            </w: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  <w:r>
              <w:rPr>
                <w:sz w:val="18"/>
                <w:szCs w:val="18"/>
              </w:rPr>
              <w:t xml:space="preserve">                       </w:t>
            </w:r>
          </w:p>
          <w:p>
            <w:pPr>
              <w:widowControl w:val="0"/>
              <w:suppressAutoHyphens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</w:tbl>
    <w:p>
      <w:pPr>
        <w:tabs>
          <w:tab w:val="left" w:pos="6900"/>
        </w:tabs>
        <w:suppressAutoHyphens/>
        <w:contextualSpacing/>
        <w:jc w:val="center"/>
        <w:rPr>
          <w:rFonts w:eastAsia="SimSun"/>
          <w:b/>
          <w:sz w:val="18"/>
          <w:szCs w:val="18"/>
          <w:lang w:eastAsia="zh-CN"/>
        </w:rPr>
      </w:pPr>
      <w:r>
        <w:rPr>
          <w:rFonts w:eastAsia="SimSun"/>
          <w:b/>
          <w:sz w:val="18"/>
          <w:szCs w:val="18"/>
          <w:lang w:eastAsia="zh-CN"/>
        </w:rPr>
        <w:t xml:space="preserve">Прогнозный план </w:t>
      </w:r>
      <w:r>
        <w:rPr>
          <w:b/>
          <w:bCs/>
          <w:sz w:val="18"/>
          <w:szCs w:val="18"/>
        </w:rPr>
        <w:t xml:space="preserve">(программа) приватизации муниципального                       имущества муниципального образования                                                            </w:t>
      </w:r>
      <w:r>
        <w:rPr>
          <w:b/>
          <w:bCs/>
          <w:sz w:val="18"/>
          <w:szCs w:val="18"/>
          <w:lang w:val="ru-RU"/>
        </w:rPr>
        <w:t>Взвадское</w:t>
      </w:r>
      <w:r>
        <w:rPr>
          <w:rFonts w:hint="default"/>
          <w:b/>
          <w:bCs/>
          <w:sz w:val="18"/>
          <w:szCs w:val="18"/>
          <w:lang w:val="ru-RU"/>
        </w:rPr>
        <w:t xml:space="preserve"> сельское поселение </w:t>
      </w:r>
      <w:r>
        <w:rPr>
          <w:b/>
          <w:bCs/>
          <w:sz w:val="18"/>
          <w:szCs w:val="18"/>
        </w:rPr>
        <w:t xml:space="preserve"> на 2022 год</w:t>
      </w:r>
    </w:p>
    <w:p>
      <w:pPr>
        <w:tabs>
          <w:tab w:val="left" w:pos="6900"/>
        </w:tabs>
        <w:suppressAutoHyphens/>
        <w:contextualSpacing/>
        <w:jc w:val="both"/>
        <w:rPr>
          <w:rFonts w:eastAsia="SimSun"/>
          <w:sz w:val="18"/>
          <w:szCs w:val="18"/>
          <w:lang w:eastAsia="zh-CN"/>
        </w:rPr>
      </w:pPr>
    </w:p>
    <w:p>
      <w:pPr>
        <w:numPr>
          <w:ilvl w:val="0"/>
          <w:numId w:val="3"/>
        </w:numPr>
        <w:tabs>
          <w:tab w:val="clear" w:pos="312"/>
        </w:tabs>
        <w:suppressAutoHyphens/>
        <w:spacing w:line="360" w:lineRule="atLeast"/>
        <w:ind w:left="0" w:leftChars="0" w:firstLine="120" w:firstLineChars="67"/>
        <w:contextualSpacing/>
        <w:jc w:val="both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>Прогнозный план (программа) приватизации</w:t>
      </w:r>
      <w:r>
        <w:rPr>
          <w:bCs/>
          <w:sz w:val="18"/>
          <w:szCs w:val="18"/>
        </w:rPr>
        <w:t xml:space="preserve"> муниципального имущества муниципального образования</w:t>
      </w:r>
      <w:r>
        <w:rPr>
          <w:rFonts w:hint="default"/>
          <w:bCs/>
          <w:sz w:val="18"/>
          <w:szCs w:val="18"/>
          <w:lang w:val="ru-RU"/>
        </w:rPr>
        <w:t xml:space="preserve"> Взвадское сельское поселение </w:t>
      </w:r>
      <w:r>
        <w:rPr>
          <w:bCs/>
          <w:sz w:val="18"/>
          <w:szCs w:val="18"/>
        </w:rPr>
        <w:t xml:space="preserve"> на 2022 год разработан в соответствии с </w:t>
      </w:r>
      <w:r>
        <w:rPr>
          <w:rFonts w:eastAsia="SimSun"/>
          <w:sz w:val="18"/>
          <w:szCs w:val="18"/>
          <w:lang w:eastAsia="zh-CN"/>
        </w:rPr>
        <w:t>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Положением о порядке управления и распоряжения муниципальным имуществом</w:t>
      </w:r>
      <w:r>
        <w:rPr>
          <w:rFonts w:hint="default" w:eastAsia="SimSun"/>
          <w:sz w:val="18"/>
          <w:szCs w:val="18"/>
          <w:lang w:val="ru-RU" w:eastAsia="zh-CN"/>
        </w:rPr>
        <w:t xml:space="preserve"> Взвадского сельского поселения</w:t>
      </w:r>
      <w:r>
        <w:rPr>
          <w:rFonts w:eastAsia="SimSun"/>
          <w:sz w:val="18"/>
          <w:szCs w:val="18"/>
          <w:lang w:eastAsia="zh-CN"/>
        </w:rPr>
        <w:t xml:space="preserve">, </w:t>
      </w:r>
      <w:r>
        <w:rPr>
          <w:rFonts w:eastAsia="SimSun"/>
          <w:sz w:val="18"/>
          <w:szCs w:val="18"/>
          <w:lang w:val="ru-RU" w:eastAsia="zh-CN"/>
        </w:rPr>
        <w:t>утверждённым</w:t>
      </w:r>
      <w:r>
        <w:rPr>
          <w:rFonts w:eastAsia="SimSun"/>
          <w:sz w:val="18"/>
          <w:szCs w:val="18"/>
          <w:lang w:eastAsia="zh-CN"/>
        </w:rPr>
        <w:t xml:space="preserve"> решением </w:t>
      </w:r>
      <w:r>
        <w:rPr>
          <w:rFonts w:eastAsia="SimSun"/>
          <w:sz w:val="18"/>
          <w:szCs w:val="18"/>
          <w:lang w:val="ru-RU" w:eastAsia="zh-CN"/>
        </w:rPr>
        <w:t>Совета</w:t>
      </w:r>
      <w:r>
        <w:rPr>
          <w:rFonts w:hint="default" w:eastAsia="SimSun"/>
          <w:sz w:val="18"/>
          <w:szCs w:val="18"/>
          <w:lang w:val="ru-RU" w:eastAsia="zh-CN"/>
        </w:rPr>
        <w:t xml:space="preserve"> депутатов </w:t>
      </w:r>
      <w:r>
        <w:rPr>
          <w:rFonts w:eastAsia="SimSun"/>
          <w:sz w:val="18"/>
          <w:szCs w:val="18"/>
          <w:lang w:eastAsia="zh-CN"/>
        </w:rPr>
        <w:t xml:space="preserve"> </w:t>
      </w:r>
      <w:r>
        <w:rPr>
          <w:rFonts w:eastAsia="SimSun"/>
          <w:sz w:val="18"/>
          <w:szCs w:val="18"/>
          <w:lang w:val="ru-RU" w:eastAsia="zh-CN"/>
        </w:rPr>
        <w:t>Взвадского</w:t>
      </w:r>
      <w:r>
        <w:rPr>
          <w:rFonts w:hint="default" w:eastAsia="SimSun"/>
          <w:sz w:val="18"/>
          <w:szCs w:val="18"/>
          <w:lang w:val="ru-RU" w:eastAsia="zh-CN"/>
        </w:rPr>
        <w:t xml:space="preserve"> сельского поселения </w:t>
      </w:r>
      <w:r>
        <w:rPr>
          <w:rFonts w:eastAsia="SimSun"/>
          <w:sz w:val="18"/>
          <w:szCs w:val="18"/>
          <w:lang w:eastAsia="zh-CN"/>
        </w:rPr>
        <w:t xml:space="preserve">Старорусского муниципального района от </w:t>
      </w:r>
      <w:r>
        <w:rPr>
          <w:rFonts w:hint="default" w:eastAsia="SimSun"/>
          <w:sz w:val="18"/>
          <w:szCs w:val="18"/>
          <w:lang w:val="ru-RU" w:eastAsia="zh-CN"/>
        </w:rPr>
        <w:t>19.12.2011</w:t>
      </w:r>
      <w:r>
        <w:rPr>
          <w:rFonts w:eastAsia="SimSun"/>
          <w:sz w:val="18"/>
          <w:szCs w:val="18"/>
          <w:lang w:eastAsia="zh-CN"/>
        </w:rPr>
        <w:t xml:space="preserve"> № </w:t>
      </w:r>
      <w:r>
        <w:rPr>
          <w:rFonts w:hint="default" w:eastAsia="SimSun"/>
          <w:sz w:val="18"/>
          <w:szCs w:val="18"/>
          <w:lang w:val="ru-RU" w:eastAsia="zh-CN"/>
        </w:rPr>
        <w:t>51</w:t>
      </w:r>
      <w:r>
        <w:rPr>
          <w:rFonts w:eastAsia="SimSun"/>
          <w:sz w:val="18"/>
          <w:szCs w:val="18"/>
          <w:lang w:eastAsia="zh-CN"/>
        </w:rPr>
        <w:t>.</w:t>
      </w:r>
    </w:p>
    <w:p>
      <w:pPr>
        <w:numPr>
          <w:ilvl w:val="0"/>
          <w:numId w:val="3"/>
        </w:numPr>
        <w:tabs>
          <w:tab w:val="left" w:pos="709"/>
          <w:tab w:val="clear" w:pos="312"/>
        </w:tabs>
        <w:suppressAutoHyphens/>
        <w:spacing w:line="360" w:lineRule="atLeast"/>
        <w:ind w:left="0" w:leftChars="0" w:firstLine="120" w:firstLineChars="67"/>
        <w:contextualSpacing/>
        <w:jc w:val="both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 xml:space="preserve">Основными задачами и направлениями муниципальной политики муниципального района в сфере приватизации </w:t>
      </w:r>
      <w:r>
        <w:rPr>
          <w:bCs/>
          <w:sz w:val="18"/>
          <w:szCs w:val="18"/>
        </w:rPr>
        <w:t>муниципального имущества муниципального образования</w:t>
      </w:r>
      <w:r>
        <w:rPr>
          <w:rFonts w:hint="default"/>
          <w:bCs/>
          <w:sz w:val="18"/>
          <w:szCs w:val="18"/>
          <w:lang w:val="ru-RU"/>
        </w:rPr>
        <w:t xml:space="preserve"> Взвадское сельское поселение </w:t>
      </w:r>
      <w:r>
        <w:rPr>
          <w:bCs/>
          <w:sz w:val="18"/>
          <w:szCs w:val="18"/>
        </w:rPr>
        <w:t>Старорусск</w:t>
      </w:r>
      <w:r>
        <w:rPr>
          <w:bCs/>
          <w:sz w:val="18"/>
          <w:szCs w:val="18"/>
          <w:lang w:val="ru-RU"/>
        </w:rPr>
        <w:t>ого</w:t>
      </w:r>
      <w:r>
        <w:rPr>
          <w:bCs/>
          <w:sz w:val="18"/>
          <w:szCs w:val="18"/>
        </w:rPr>
        <w:t xml:space="preserve"> муниципальн</w:t>
      </w:r>
      <w:r>
        <w:rPr>
          <w:bCs/>
          <w:sz w:val="18"/>
          <w:szCs w:val="18"/>
          <w:lang w:val="ru-RU"/>
        </w:rPr>
        <w:t>ого</w:t>
      </w:r>
      <w:r>
        <w:rPr>
          <w:bCs/>
          <w:sz w:val="18"/>
          <w:szCs w:val="18"/>
        </w:rPr>
        <w:t xml:space="preserve"> район</w:t>
      </w:r>
      <w:r>
        <w:rPr>
          <w:bCs/>
          <w:sz w:val="18"/>
          <w:szCs w:val="18"/>
          <w:lang w:val="ru-RU"/>
        </w:rPr>
        <w:t>а</w:t>
      </w:r>
      <w:r>
        <w:rPr>
          <w:bCs/>
          <w:sz w:val="18"/>
          <w:szCs w:val="18"/>
        </w:rPr>
        <w:t xml:space="preserve"> в  2022 году являются:</w:t>
      </w:r>
    </w:p>
    <w:p>
      <w:pPr>
        <w:tabs>
          <w:tab w:val="left" w:pos="709"/>
          <w:tab w:val="left" w:pos="993"/>
        </w:tabs>
        <w:suppressAutoHyphens/>
        <w:spacing w:line="360" w:lineRule="atLeast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приватизация муниципального имущества, которое не обеспечивает выполнение муниципальных функций  и полномочий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Администрации</w:t>
      </w:r>
      <w:r>
        <w:rPr>
          <w:rFonts w:hint="default"/>
          <w:bCs/>
          <w:sz w:val="18"/>
          <w:szCs w:val="18"/>
          <w:lang w:val="ru-RU"/>
        </w:rPr>
        <w:t xml:space="preserve"> Взвадского сельского поселения</w:t>
      </w:r>
      <w:r>
        <w:rPr>
          <w:bCs/>
          <w:sz w:val="18"/>
          <w:szCs w:val="18"/>
        </w:rPr>
        <w:t>;</w:t>
      </w:r>
    </w:p>
    <w:p>
      <w:pPr>
        <w:tabs>
          <w:tab w:val="left" w:pos="709"/>
          <w:tab w:val="left" w:pos="993"/>
        </w:tabs>
        <w:suppressAutoHyphens/>
        <w:spacing w:line="360" w:lineRule="atLeast"/>
        <w:ind w:firstLine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оптимизация структуры муниципальной собственности муниципального образования </w:t>
      </w:r>
      <w:r>
        <w:rPr>
          <w:bCs/>
          <w:sz w:val="18"/>
          <w:szCs w:val="18"/>
          <w:lang w:val="ru-RU"/>
        </w:rPr>
        <w:t>Взвадское</w:t>
      </w:r>
      <w:r>
        <w:rPr>
          <w:rFonts w:hint="default"/>
          <w:bCs/>
          <w:sz w:val="18"/>
          <w:szCs w:val="18"/>
          <w:lang w:val="ru-RU"/>
        </w:rPr>
        <w:t xml:space="preserve"> сельское поселение</w:t>
      </w:r>
      <w:r>
        <w:rPr>
          <w:bCs/>
          <w:sz w:val="18"/>
          <w:szCs w:val="18"/>
        </w:rPr>
        <w:t>;</w:t>
      </w:r>
    </w:p>
    <w:p>
      <w:pPr>
        <w:tabs>
          <w:tab w:val="left" w:pos="709"/>
          <w:tab w:val="left" w:pos="993"/>
        </w:tabs>
        <w:suppressAutoHyphens/>
        <w:spacing w:line="360" w:lineRule="atLeast"/>
        <w:ind w:firstLine="709"/>
        <w:jc w:val="both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 xml:space="preserve">пополнение доходов бюджета </w:t>
      </w:r>
      <w:r>
        <w:rPr>
          <w:rFonts w:eastAsia="SimSun"/>
          <w:sz w:val="18"/>
          <w:szCs w:val="18"/>
          <w:lang w:val="ru-RU" w:eastAsia="zh-CN"/>
        </w:rPr>
        <w:t>Взвадского</w:t>
      </w:r>
      <w:r>
        <w:rPr>
          <w:rFonts w:hint="default" w:eastAsia="SimSun"/>
          <w:sz w:val="18"/>
          <w:szCs w:val="18"/>
          <w:lang w:val="ru-RU" w:eastAsia="zh-CN"/>
        </w:rPr>
        <w:t xml:space="preserve"> сельского поселения</w:t>
      </w:r>
      <w:r>
        <w:rPr>
          <w:rFonts w:eastAsia="SimSun"/>
          <w:sz w:val="18"/>
          <w:szCs w:val="18"/>
          <w:lang w:eastAsia="zh-CN"/>
        </w:rPr>
        <w:t>.</w:t>
      </w:r>
    </w:p>
    <w:p>
      <w:pPr>
        <w:numPr>
          <w:ilvl w:val="0"/>
          <w:numId w:val="3"/>
        </w:numPr>
        <w:tabs>
          <w:tab w:val="left" w:pos="709"/>
          <w:tab w:val="left" w:pos="993"/>
          <w:tab w:val="clear" w:pos="312"/>
        </w:tabs>
        <w:suppressAutoHyphens/>
        <w:spacing w:line="360" w:lineRule="atLeast"/>
        <w:ind w:left="0" w:leftChars="0" w:firstLine="120" w:firstLineChars="67"/>
        <w:jc w:val="both"/>
        <w:rPr>
          <w:rFonts w:eastAsia="SimSun"/>
          <w:sz w:val="18"/>
          <w:szCs w:val="18"/>
          <w:lang w:eastAsia="zh-CN"/>
        </w:rPr>
      </w:pPr>
      <w:r>
        <w:rPr>
          <w:rFonts w:eastAsia="SimSun"/>
          <w:sz w:val="18"/>
          <w:szCs w:val="18"/>
          <w:lang w:eastAsia="zh-CN"/>
        </w:rPr>
        <w:t xml:space="preserve">Приватизация муниципального имущества </w:t>
      </w:r>
      <w:r>
        <w:rPr>
          <w:bCs/>
          <w:sz w:val="18"/>
          <w:szCs w:val="18"/>
        </w:rPr>
        <w:t xml:space="preserve">муниципального образования </w:t>
      </w:r>
      <w:r>
        <w:rPr>
          <w:bCs/>
          <w:sz w:val="18"/>
          <w:szCs w:val="18"/>
          <w:lang w:val="ru-RU"/>
        </w:rPr>
        <w:t>Взвадское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сельское</w:t>
      </w:r>
      <w:r>
        <w:rPr>
          <w:rFonts w:hint="default"/>
          <w:bCs/>
          <w:sz w:val="18"/>
          <w:szCs w:val="18"/>
          <w:lang w:val="ru-RU"/>
        </w:rPr>
        <w:t xml:space="preserve"> поселение</w:t>
      </w:r>
      <w:r>
        <w:rPr>
          <w:bCs/>
          <w:sz w:val="18"/>
          <w:szCs w:val="18"/>
        </w:rPr>
        <w:t xml:space="preserve"> не окажет существенного влияния на структурные изменения в экономике муниципального района.</w:t>
      </w:r>
    </w:p>
    <w:p>
      <w:pPr>
        <w:numPr>
          <w:ilvl w:val="0"/>
          <w:numId w:val="3"/>
        </w:numPr>
        <w:tabs>
          <w:tab w:val="left" w:pos="709"/>
          <w:tab w:val="left" w:pos="993"/>
          <w:tab w:val="clear" w:pos="312"/>
        </w:tabs>
        <w:suppressAutoHyphens/>
        <w:spacing w:line="360" w:lineRule="atLeast"/>
        <w:ind w:left="0" w:leftChars="0" w:firstLine="120" w:firstLineChars="67"/>
        <w:jc w:val="both"/>
        <w:rPr>
          <w:rFonts w:eastAsia="SimSun"/>
          <w:sz w:val="18"/>
          <w:szCs w:val="18"/>
          <w:lang w:eastAsia="zh-CN"/>
        </w:rPr>
      </w:pPr>
      <w:r>
        <w:rPr>
          <w:bCs/>
          <w:sz w:val="18"/>
          <w:szCs w:val="18"/>
        </w:rPr>
        <w:t xml:space="preserve">Перечень муниципального имущества муниципального образования </w:t>
      </w:r>
      <w:r>
        <w:rPr>
          <w:bCs/>
          <w:sz w:val="18"/>
          <w:szCs w:val="18"/>
          <w:lang w:val="ru-RU"/>
        </w:rPr>
        <w:t>Взвадского</w:t>
      </w:r>
      <w:r>
        <w:rPr>
          <w:rFonts w:hint="default"/>
          <w:bCs/>
          <w:sz w:val="18"/>
          <w:szCs w:val="18"/>
          <w:lang w:val="ru-RU"/>
        </w:rPr>
        <w:t xml:space="preserve"> сельского поселения</w:t>
      </w:r>
      <w:r>
        <w:rPr>
          <w:bCs/>
          <w:sz w:val="18"/>
          <w:szCs w:val="18"/>
        </w:rPr>
        <w:t>, подлежащего приватизации в                  2022 году:</w:t>
      </w:r>
    </w:p>
    <w:p>
      <w:pPr>
        <w:numPr>
          <w:ilvl w:val="0"/>
          <w:numId w:val="0"/>
        </w:numPr>
        <w:tabs>
          <w:tab w:val="left" w:pos="709"/>
          <w:tab w:val="left" w:pos="993"/>
        </w:tabs>
        <w:suppressAutoHyphens/>
        <w:spacing w:line="360" w:lineRule="atLeast"/>
        <w:ind w:leftChars="67"/>
        <w:jc w:val="both"/>
        <w:rPr>
          <w:rFonts w:eastAsia="SimSun"/>
          <w:sz w:val="18"/>
          <w:szCs w:val="18"/>
          <w:lang w:eastAsia="zh-CN"/>
        </w:rPr>
      </w:pPr>
    </w:p>
    <w:tbl>
      <w:tblPr>
        <w:tblStyle w:val="13"/>
        <w:tblW w:w="10077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365"/>
        <w:gridCol w:w="5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Объект приватизации</w:t>
            </w:r>
          </w:p>
        </w:tc>
        <w:tc>
          <w:tcPr>
            <w:tcW w:w="5097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Место нахождения объекта приватизации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гостевой дом,   общей площадью 133,2  кв. м., 1-этажное, инв. №3/17-3-159, лит. Б, кадастровый номер 53:17:0060101:234</w:t>
            </w:r>
          </w:p>
        </w:tc>
        <w:tc>
          <w:tcPr>
            <w:tcW w:w="5097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hint="default" w:eastAsia="SimSun"/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eastAsia="zh-CN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sz w:val="18"/>
                <w:szCs w:val="18"/>
                <w:lang w:val="ru-RU" w:eastAsia="zh-CN"/>
              </w:rPr>
              <w:t>д</w:t>
            </w:r>
            <w:r>
              <w:rPr>
                <w:rFonts w:hint="default"/>
                <w:sz w:val="18"/>
                <w:szCs w:val="18"/>
                <w:lang w:val="ru-RU" w:eastAsia="zh-CN"/>
              </w:rPr>
              <w:t>. Взвад</w:t>
            </w:r>
            <w:r>
              <w:rPr>
                <w:sz w:val="18"/>
                <w:szCs w:val="18"/>
                <w:lang w:eastAsia="zh-CN"/>
              </w:rPr>
              <w:t xml:space="preserve">,  </w:t>
            </w:r>
            <w:r>
              <w:rPr>
                <w:sz w:val="18"/>
                <w:szCs w:val="18"/>
                <w:lang w:val="ru-RU" w:eastAsia="zh-CN"/>
              </w:rPr>
              <w:t>ул</w:t>
            </w:r>
            <w:r>
              <w:rPr>
                <w:rFonts w:hint="default"/>
                <w:sz w:val="18"/>
                <w:szCs w:val="18"/>
                <w:lang w:val="ru-RU" w:eastAsia="zh-CN"/>
              </w:rPr>
              <w:t>. Тихая, д.4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Земельный участок с кадастровым номером 53:17:0060101:353  площадью 1274,0  кв. м</w:t>
            </w:r>
          </w:p>
        </w:tc>
        <w:tc>
          <w:tcPr>
            <w:tcW w:w="5097" w:type="dxa"/>
            <w:noWrap w:val="0"/>
            <w:vAlign w:val="top"/>
          </w:tcPr>
          <w:p>
            <w:pPr>
              <w:tabs>
                <w:tab w:val="left" w:pos="709"/>
                <w:tab w:val="left" w:pos="993"/>
              </w:tabs>
              <w:suppressAutoHyphens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Российская Федерация, Новгородская область, Старорусский муниципальный район,</w:t>
            </w:r>
            <w:r>
              <w:rPr>
                <w:sz w:val="18"/>
                <w:szCs w:val="18"/>
                <w:lang w:val="ru-RU" w:eastAsia="zh-CN"/>
              </w:rPr>
              <w:t>д</w:t>
            </w:r>
            <w:r>
              <w:rPr>
                <w:rFonts w:hint="default"/>
                <w:sz w:val="18"/>
                <w:szCs w:val="18"/>
                <w:lang w:val="ru-RU" w:eastAsia="zh-CN"/>
              </w:rPr>
              <w:t>. Взвад</w:t>
            </w:r>
            <w:r>
              <w:rPr>
                <w:sz w:val="18"/>
                <w:szCs w:val="18"/>
                <w:lang w:eastAsia="zh-CN"/>
              </w:rPr>
              <w:t xml:space="preserve">,  </w:t>
            </w:r>
            <w:r>
              <w:rPr>
                <w:sz w:val="18"/>
                <w:szCs w:val="18"/>
                <w:lang w:val="ru-RU" w:eastAsia="zh-CN"/>
              </w:rPr>
              <w:t>ул</w:t>
            </w:r>
            <w:r>
              <w:rPr>
                <w:rFonts w:hint="default"/>
                <w:sz w:val="18"/>
                <w:szCs w:val="18"/>
                <w:lang w:val="ru-RU" w:eastAsia="zh-CN"/>
              </w:rPr>
              <w:t>. Тихая, д.4</w:t>
            </w:r>
          </w:p>
        </w:tc>
      </w:tr>
    </w:tbl>
    <w:p>
      <w:pPr>
        <w:pStyle w:val="505"/>
        <w:spacing w:after="120" w:line="240" w:lineRule="auto"/>
        <w:jc w:val="both"/>
        <w:rPr>
          <w:sz w:val="18"/>
          <w:szCs w:val="18"/>
        </w:rPr>
      </w:pPr>
    </w:p>
    <w:p>
      <w:pPr>
        <w:jc w:val="both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Старорусская межрайонная прокуратура провела проверку исполнения земельного законодательства администрацией Старорусского муниципального района.</w:t>
      </w:r>
    </w:p>
    <w:p>
      <w:pPr>
        <w:jc w:val="both"/>
        <w:rPr>
          <w:sz w:val="18"/>
          <w:szCs w:val="18"/>
          <w:shd w:val="clear" w:color="auto" w:fill="FFFFFF"/>
        </w:rPr>
      </w:pPr>
    </w:p>
    <w:p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Установлено, что в 2022 году</w:t>
      </w:r>
      <w:r>
        <w:rPr>
          <w:sz w:val="18"/>
          <w:szCs w:val="18"/>
        </w:rPr>
        <w:t xml:space="preserve"> администрацией района гражданину выдано разрешение на использование земель для размещения нестационарных объектов для организации обслуживания зон отдыха населения.</w:t>
      </w:r>
    </w:p>
    <w:p>
      <w:pPr>
        <w:widowControl w:val="0"/>
        <w:jc w:val="both"/>
        <w:rPr>
          <w:sz w:val="18"/>
          <w:szCs w:val="18"/>
        </w:rPr>
      </w:pPr>
    </w:p>
    <w:p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этом в нарушение п. 16 постановления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области» обязанность по направлению копии принятого решения в территориальный орган федерального органа исполнительной власти, уполномоченный на осуществление государственного земельного надзора, администрацией не исполнена. </w:t>
      </w:r>
    </w:p>
    <w:p>
      <w:pPr>
        <w:widowControl w:val="0"/>
        <w:jc w:val="both"/>
        <w:rPr>
          <w:sz w:val="18"/>
          <w:szCs w:val="18"/>
        </w:rPr>
      </w:pPr>
    </w:p>
    <w:p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По данному факту межрайонный прокурор в адрес главы администрации внес представление об устранении выявленных нарушений.</w:t>
      </w:r>
    </w:p>
    <w:p>
      <w:pPr>
        <w:widowControl w:val="0"/>
        <w:jc w:val="both"/>
        <w:rPr>
          <w:sz w:val="18"/>
          <w:szCs w:val="18"/>
        </w:rPr>
      </w:pPr>
    </w:p>
    <w:p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настоящее время представление рассмотрено, удовлетворено, ответственное за нарушение должностное лицо привлечено к дисциплинарной ответственности. Выявленные нарушения устранены. 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after="0" w:line="240" w:lineRule="auto"/>
        <w:ind w:right="-19"/>
        <w:jc w:val="center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Старорусская межрайонная прокуратура пресекла нарушения закона при реализации национального проекта «Образование»</w:t>
      </w:r>
    </w:p>
    <w:p>
      <w:pPr>
        <w:spacing w:after="0" w:line="240" w:lineRule="auto"/>
        <w:ind w:right="-19" w:firstLine="709"/>
        <w:jc w:val="both"/>
        <w:rPr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Старорусская межрайонная прокуратура провела проверку исполнения законодательства при реализации национального проекта «Образование».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Установлено, что в период  июнь 2020 года – август 2019 года семь образовательных учреждений (МАОУ «Гимназия», МАОУ «СОШ №8», МАОУ «СОШ №5», МАОУ «СОШ №2», МАОУ «СШ д. Нагово», МАОУ «СШ д. Сусолово», МАОУ «СШ с. Залучье» приобрели квадрокоптеры для оснащения центра образования цифрового и гуманитарного профилей «Точка Роста».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Однако в нарушение требований законодательства договоры страхования ответственности перед третьими лицами за вред, причиненный жизни и здоровью, либо имуществу третьих лиц при эксплуатации, заключены не были.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По данным фактам прокурор направил в суд исковые заявления об обязании учреждений устранить выявленные нарушения.</w:t>
      </w:r>
    </w:p>
    <w:p>
      <w:pPr>
        <w:spacing w:after="0" w:line="240" w:lineRule="auto"/>
        <w:ind w:right="-1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Требования прокурора решением суда удовлетворены.</w:t>
      </w:r>
    </w:p>
    <w:p>
      <w:pPr>
        <w:spacing w:after="0" w:line="240" w:lineRule="auto"/>
        <w:ind w:right="-19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настоящее время нарушения устранены.</w:t>
      </w:r>
    </w:p>
    <w:p>
      <w:pPr>
        <w:pStyle w:val="35"/>
        <w:shd w:val="clear" w:color="auto" w:fill="FFFFFF"/>
        <w:spacing w:before="0" w:beforeAutospacing="0" w:after="0" w:afterAutospacing="0"/>
        <w:jc w:val="center"/>
        <w:rPr>
          <w:bCs/>
          <w:kern w:val="36"/>
          <w:sz w:val="18"/>
          <w:szCs w:val="18"/>
        </w:rPr>
      </w:pPr>
    </w:p>
    <w:p>
      <w:pPr>
        <w:pStyle w:val="35"/>
        <w:shd w:val="clear" w:color="auto" w:fill="FFFFFF"/>
        <w:spacing w:before="0" w:beforeAutospacing="0" w:after="0" w:afterAutospacing="0"/>
        <w:jc w:val="center"/>
        <w:rPr>
          <w:b/>
          <w:color w:val="4B4B4B"/>
          <w:sz w:val="18"/>
          <w:szCs w:val="18"/>
        </w:rPr>
      </w:pPr>
      <w:r>
        <w:rPr>
          <w:bCs/>
          <w:kern w:val="36"/>
          <w:sz w:val="18"/>
          <w:szCs w:val="18"/>
        </w:rPr>
        <w:t xml:space="preserve"> </w:t>
      </w:r>
      <w:r>
        <w:rPr>
          <w:b/>
          <w:bCs/>
          <w:kern w:val="36"/>
          <w:sz w:val="18"/>
          <w:szCs w:val="18"/>
        </w:rPr>
        <w:t>«</w:t>
      </w:r>
      <w:r>
        <w:rPr>
          <w:b/>
          <w:color w:val="000000"/>
          <w:sz w:val="18"/>
          <w:szCs w:val="18"/>
          <w:shd w:val="clear" w:color="auto" w:fill="FFFFFF"/>
        </w:rPr>
        <w:t>В Старой Руссе прокуратура помогла сиротам получить жилье»</w:t>
      </w:r>
    </w:p>
    <w:p>
      <w:pPr>
        <w:pStyle w:val="35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18"/>
          <w:szCs w:val="1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Установлено, что 6 сирот, включенных органами местного самоуправления района в 2016 - 2021 годах в список на внеочередное предоставление жилых помещений, обеспечены ими не были. На протяжении длительного периода времени молодые люди вынужденно проживали у знакомых, а также арендовали жилье.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связи с этим межрайонная прокуратура направила в суд исковые заявления, а также внесла в адрес администрации района представления об обязании обеспечить сирот жильем.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Решением суда требования прокуратуры удовлетворены, удовлетворены также внесенные в адрес администрации района представления.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настоящее время 4 девушкам и 2 молодым людям предоставлены благоустроенные квартиры.</w:t>
      </w:r>
    </w:p>
    <w:p>
      <w:pPr>
        <w:pStyle w:val="35"/>
        <w:spacing w:before="0" w:beforeAutospacing="0" w:after="0" w:afterAutospacing="0" w:line="240" w:lineRule="exact"/>
        <w:rPr>
          <w:sz w:val="18"/>
          <w:szCs w:val="18"/>
        </w:rPr>
      </w:pPr>
    </w:p>
    <w:p>
      <w:pPr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</w:p>
    <w:p>
      <w:pPr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rFonts w:ascii="Times New Roman" w:hAnsi="Times New Roman"/>
          <w:sz w:val="18"/>
          <w:szCs w:val="18"/>
        </w:rPr>
        <w:t>старший советник юстиции                                                                   О.С. Лисенков</w:t>
      </w:r>
    </w:p>
    <w:p>
      <w:pPr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материалам проверки Старорусской межрайонной прокуратуры должностное лицо привлечено к административной ответственности в сфере противодействии коррупции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Старорусская межрайонная прокуратура провела проверку исполнения</w:t>
      </w:r>
      <w:r>
        <w:rPr>
          <w:sz w:val="18"/>
          <w:szCs w:val="18"/>
          <w:shd w:val="clear" w:color="auto" w:fill="FFFFFF"/>
        </w:rPr>
        <w:br w:type="textWrapping"/>
      </w:r>
      <w:r>
        <w:rPr>
          <w:sz w:val="18"/>
          <w:szCs w:val="18"/>
          <w:shd w:val="clear" w:color="auto" w:fill="FFFFFF"/>
        </w:rPr>
        <w:t>требований законодательства о противодействии коррупции.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Установлено, что в декабре 2020 года в ООО «Лакто-Новгород» принят на работу сотрудник, который ранее занимал должность главного специалиста (бухгалтера) администрации Залучского сельского поселения Старорусского муниципального района.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В нарушение требований Федерального закона «О противодействии коррупции» генеральный директор организации в установленный законом 10-дневный срок сведения о заключении трудового договора с этим сотрудником на предыдущее место его работы не направил.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данному факту прокурор в отношении должностного лица ООО «Лакто-Новгород» возбудил дело об административном правонарушении по ст.19.29 КоАП РФ (незаконное привлечение к трудовой деятельности на условиях трудового договора бывшего муниципального служащего).</w:t>
      </w:r>
    </w:p>
    <w:p>
      <w:pPr>
        <w:pStyle w:val="35"/>
        <w:shd w:val="clear" w:color="auto" w:fill="FFFFFF"/>
        <w:spacing w:before="0" w:beforeAutospacing="0"/>
        <w:jc w:val="both"/>
        <w:rPr>
          <w:rFonts w:ascii="Roboto" w:hAnsi="Roboto"/>
          <w:sz w:val="18"/>
          <w:szCs w:val="18"/>
        </w:rPr>
      </w:pPr>
      <w:r>
        <w:rPr>
          <w:sz w:val="18"/>
          <w:szCs w:val="18"/>
          <w:shd w:val="clear" w:color="auto" w:fill="FFFFFF"/>
        </w:rPr>
        <w:t>По материалам прокурорской проверки виновное должностное лицо оштрафовано на сумму 20 тыс. рублей.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 xml:space="preserve">Постановление в законную силу не вступило. </w:t>
      </w:r>
    </w:p>
    <w:p>
      <w:pPr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</w:p>
    <w:p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Межрайонный прокурор</w:t>
      </w:r>
      <w:r>
        <w:rPr>
          <w:rFonts w:hint="default"/>
          <w:sz w:val="18"/>
          <w:szCs w:val="18"/>
          <w:lang w:val="ru-RU"/>
        </w:rPr>
        <w:t xml:space="preserve"> </w:t>
      </w:r>
      <w:bookmarkStart w:id="0" w:name="_GoBack"/>
      <w:bookmarkEnd w:id="0"/>
      <w:r>
        <w:rPr>
          <w:sz w:val="18"/>
          <w:szCs w:val="18"/>
        </w:rPr>
        <w:t>старший советник юстиции                                                             О.С. Лисенков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вынесен обвинительный приговор по уголовному делу в отношении Какаулиной А., обвиняемой совершении преступления, предусмотренного ч.1 ст. 105 УК РФ - как совершение убийства т.е. умышленного причинения смерти другому человеку и Цивелева С. в совершении преступления, предусмотренного ст. 316 УК РФ – заранее не обещанное укрывательство особо тяжких преступлений.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Какаулина А., в октябре 2021 года, находясь в состоянии алкогольного опьянения, в одном из домов д. Борок Старорусского района, на почве личных неприязненных отношений, в ходе ссоры с С., с целью убийства последнего нанесла последнему не менее одного удара ножом в шею, причинив глубокое резаное ранения шеи с повреждением крупных кровеносных сосудов: левой яремной вены и левой сонной артерии, сопровождающегося острой и массивной кровопотерей, а также повреждением трахеи, которое согласно заключения судебно -  медицинского эксперта оценивается как тяжкий вред здоровью человека, по признаку опасности для жизни и находится в прямой причинной следственной связи со смертью С. наступившей на месте преступления.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После чего, с целью избежать уголовной ответственности за совершение убийства, т.е. особо тяжкого преступления она обратилась к своему знакомому Цивелеву С. с просьбой о сокрытии следов и улик данного преступления, который являясь другом Какаулиной А. обещал помочь избавится от трупа С. </w:t>
      </w:r>
    </w:p>
    <w:p>
      <w:pPr>
        <w:suppressAutoHyphens/>
        <w:spacing w:line="238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Подсудимые действуя совместно и согласованно перенесли из дома труп на улицу, а затем на телеге перевезли в недостроенное здание, находящееся в д. Борок, где Цивелев С. топором, расчленил труп С., а затем разжег огонь в печи указанного здания и поочередно, помещая фрагменты тела С. в пламя огня, сжёг части тела С., а также сжег свою одежду и обувь, одежду и обувь Какаулиной и С., затем разлил горюче-смазочные материалы на грунтовый пол помещения недостроенного здания, в месте, где осуществил расчленения трупа С. с целью уничтожения следов крови последнего. </w:t>
      </w:r>
    </w:p>
    <w:p>
      <w:pPr>
        <w:suppressAutoHyphens/>
        <w:spacing w:line="235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Кроме того, Цивелев С., принимая активное участие в сокрытии следов и улик совершенного Какаулиной А. особо тяжкого преступления, при  указанных обстоятельствах, не сообщил в компетентные органы об особо тяжком преступлении – умышленном причинении смерти С., совершенном Какаулиной А., тем самым нанес существенный вред интересам правосудия, своевременному раскрытию преступления и изобличения виновного лица. 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совершенном преступлении подсудимые признали в полном объеме.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Приговором суда Какаулиной А. назначено наказание в виде лишения свободы на срок 9 лет, с отбыванием в колонии общего режима, Цивилеву С. 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год лишения свободы, с испытательным сроком 1 год. 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Приговор в законную силу не вступил, и может быть обжалован в установленном законом порядке.</w:t>
      </w:r>
    </w:p>
    <w:p>
      <w:pPr>
        <w:spacing w:line="240" w:lineRule="exact"/>
        <w:ind w:firstLine="709"/>
        <w:jc w:val="both"/>
        <w:rPr>
          <w:sz w:val="18"/>
          <w:szCs w:val="1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pStyle w:val="16"/>
        <w:keepNext w:val="0"/>
        <w:keepLines w:val="0"/>
        <w:pageBreakBefore w:val="0"/>
        <w:tabs>
          <w:tab w:val="left" w:pos="1017"/>
        </w:tabs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12.08.2022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 xml:space="preserve">14.00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68F6B"/>
    <w:multiLevelType w:val="singleLevel"/>
    <w:tmpl w:val="82868F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01C0B2B2"/>
    <w:multiLevelType w:val="singleLevel"/>
    <w:tmpl w:val="01C0B2B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9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6A424A"/>
    <w:rsid w:val="0AEB3737"/>
    <w:rsid w:val="0BA81E30"/>
    <w:rsid w:val="0BB83D9E"/>
    <w:rsid w:val="0BE30C7D"/>
    <w:rsid w:val="0DA83DA4"/>
    <w:rsid w:val="0E6C6BE1"/>
    <w:rsid w:val="0F760F7F"/>
    <w:rsid w:val="10817224"/>
    <w:rsid w:val="10C27DD8"/>
    <w:rsid w:val="12771770"/>
    <w:rsid w:val="13733C5F"/>
    <w:rsid w:val="13D73DED"/>
    <w:rsid w:val="14557B17"/>
    <w:rsid w:val="158D63B9"/>
    <w:rsid w:val="16287EB8"/>
    <w:rsid w:val="16873CBD"/>
    <w:rsid w:val="16F4239A"/>
    <w:rsid w:val="173F37F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52C7F5B"/>
    <w:rsid w:val="358959FE"/>
    <w:rsid w:val="35EA16EF"/>
    <w:rsid w:val="375F14F9"/>
    <w:rsid w:val="38C066EA"/>
    <w:rsid w:val="396B1054"/>
    <w:rsid w:val="3A490A14"/>
    <w:rsid w:val="3BBA39D4"/>
    <w:rsid w:val="3BD26FD4"/>
    <w:rsid w:val="3CA04D41"/>
    <w:rsid w:val="3D1B4885"/>
    <w:rsid w:val="3E86428C"/>
    <w:rsid w:val="3ECF76E7"/>
    <w:rsid w:val="3F1B4FEB"/>
    <w:rsid w:val="3F6C227D"/>
    <w:rsid w:val="3FFE0577"/>
    <w:rsid w:val="401A271B"/>
    <w:rsid w:val="405F2A79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FB7611"/>
    <w:rsid w:val="47BC49D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B2B06DA"/>
    <w:rsid w:val="6BFA2F64"/>
    <w:rsid w:val="6C0646DF"/>
    <w:rsid w:val="6D300614"/>
    <w:rsid w:val="6EA469FD"/>
    <w:rsid w:val="70764296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868137F"/>
    <w:rsid w:val="79466BF9"/>
    <w:rsid w:val="7A3914FE"/>
    <w:rsid w:val="7A9E000F"/>
    <w:rsid w:val="7AD2737C"/>
    <w:rsid w:val="7AD91F3D"/>
    <w:rsid w:val="7B174941"/>
    <w:rsid w:val="7C2B62AA"/>
    <w:rsid w:val="7C3C33D5"/>
    <w:rsid w:val="7D3F7248"/>
    <w:rsid w:val="7D5662CC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4</TotalTime>
  <ScaleCrop>false</ScaleCrop>
  <LinksUpToDate>false</LinksUpToDate>
  <CharactersWithSpaces>83389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2022-08-15T05:57:59Z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CEE65C8620AB48D5B532CC7D4010AEF7</vt:lpwstr>
  </property>
</Properties>
</file>