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391 от 12.07.2021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43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И</w:t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НФОРМАЦИЯ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об итогах публичных слушаний по внесению изменений в Устав Взвадского сельского поселения</w:t>
      </w:r>
    </w:p>
    <w:p>
      <w:pPr>
        <w:pStyle w:val="43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12 июля 2021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года в 15.30 часов в здании Администрации Взвадского сельского поселения состоялись публичные слушания по проекту Устава Взвадского сельского поселения.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Замечаний и предложений к указанному проекту решения не поступило.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Заинтересованные лица могут ознакомиться с протоколом публичных слушаний в Администрации поселения по адресу: д.Взвад,ул. Центральная,д.1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Глава Взвадского сельского поселения С.В. Колесова</w:t>
      </w:r>
    </w:p>
    <w:p>
      <w:pPr>
        <w:pStyle w:val="43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>Российская Федерация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>Новгородская область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>Старорусский район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cs="Times New Roman"/>
          <w:b/>
          <w:kern w:val="1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 сельского  поселения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ПОСТАНОВЛЕНИЕ                           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>
      <w:pPr>
        <w:suppressAutoHyphens/>
        <w:spacing w:line="100" w:lineRule="atLeast"/>
        <w:jc w:val="center"/>
        <w:rPr>
          <w:rFonts w:hint="default" w:ascii="Times New Roman" w:hAnsi="Times New Roman" w:cs="Times New Roman"/>
          <w:kern w:val="1"/>
          <w:sz w:val="18"/>
          <w:szCs w:val="18"/>
        </w:rPr>
      </w:pPr>
    </w:p>
    <w:p>
      <w:pPr>
        <w:suppressAutoHyphens/>
        <w:spacing w:line="100" w:lineRule="atLeast"/>
        <w:rPr>
          <w:rFonts w:hint="default" w:ascii="Times New Roman" w:hAnsi="Times New Roman" w:cs="Times New Roman"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b/>
          <w:kern w:val="1"/>
          <w:sz w:val="18"/>
          <w:szCs w:val="18"/>
          <w:lang w:val="ru-RU"/>
        </w:rPr>
        <w:t>12.</w:t>
      </w: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07.2021 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</w:rPr>
        <w:t xml:space="preserve">№  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  <w:lang w:val="ru-RU"/>
        </w:rPr>
        <w:t>42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</w:rPr>
        <w:t xml:space="preserve">                                                                                                       </w:t>
      </w:r>
    </w:p>
    <w:p>
      <w:pPr>
        <w:suppressAutoHyphens/>
        <w:spacing w:line="100" w:lineRule="atLeast"/>
        <w:rPr>
          <w:rFonts w:hint="default" w:ascii="Times New Roman" w:hAnsi="Times New Roman" w:cs="Times New Roman"/>
          <w:kern w:val="1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kern w:val="1"/>
          <w:sz w:val="18"/>
          <w:szCs w:val="18"/>
        </w:rPr>
        <w:t xml:space="preserve">д. </w:t>
      </w:r>
      <w:r>
        <w:rPr>
          <w:rFonts w:hint="default" w:ascii="Times New Roman" w:hAnsi="Times New Roman" w:cs="Times New Roman"/>
          <w:kern w:val="1"/>
          <w:sz w:val="18"/>
          <w:szCs w:val="18"/>
          <w:lang w:val="ru-RU"/>
        </w:rPr>
        <w:t>Взвад</w:t>
      </w:r>
    </w:p>
    <w:p>
      <w:pPr>
        <w:widowControl w:val="0"/>
        <w:tabs>
          <w:tab w:val="left" w:pos="4253"/>
        </w:tabs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tabs>
          <w:tab w:val="left" w:pos="4253"/>
        </w:tabs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rFonts w:hint="default"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hint="default" w:ascii="Times New Roman" w:hAnsi="Times New Roman" w:cs="Times New Roman"/>
          <w:b/>
          <w:i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iCs/>
          <w:sz w:val="18"/>
          <w:szCs w:val="18"/>
        </w:rPr>
        <w:t xml:space="preserve"> сельского поселения</w:t>
      </w:r>
    </w:p>
    <w:p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hint="default" w:ascii="Times New Roman" w:hAnsi="Times New Roman" w:cs="Times New Roman"/>
          <w:b/>
          <w:color w:val="auto"/>
          <w:sz w:val="18"/>
          <w:szCs w:val="18"/>
        </w:rPr>
      </w:pPr>
    </w:p>
    <w:p>
      <w:pPr>
        <w:autoSpaceDE w:val="0"/>
        <w:autoSpaceDN w:val="0"/>
        <w:adjustRightInd w:val="0"/>
        <w:ind w:right="-6"/>
        <w:jc w:val="both"/>
        <w:rPr>
          <w:rFonts w:hint="default" w:ascii="Times New Roman" w:hAnsi="Times New Roman" w:cs="Times New Roman"/>
          <w:i/>
          <w:color w:val="auto"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В соответствии с пунктом 10 части 1 статьи 14 Федерального закона от 02 марта 2007 года № 25-ФЗ «О муниципальной службе в Российской Федерации», руководствуясь Уставом </w:t>
      </w:r>
      <w:r>
        <w:rPr>
          <w:rFonts w:hint="default" w:ascii="Times New Roman" w:hAnsi="Times New Roman" w:cs="Times New Roman"/>
          <w:iCs/>
          <w:color w:val="auto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iCs/>
          <w:color w:val="auto"/>
          <w:sz w:val="18"/>
          <w:szCs w:val="18"/>
        </w:rPr>
        <w:t xml:space="preserve"> сельского поселения,</w:t>
      </w:r>
    </w:p>
    <w:p>
      <w:pPr>
        <w:ind w:firstLine="708"/>
        <w:jc w:val="both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Администрация </w:t>
      </w:r>
      <w:bookmarkStart w:id="0" w:name="_Hlk75177201"/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 сельского поселения </w:t>
      </w:r>
      <w:bookmarkEnd w:id="0"/>
    </w:p>
    <w:p>
      <w:pPr>
        <w:ind w:firstLine="708"/>
        <w:jc w:val="both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t>ПОСТАНОВЛЯЕТ:</w:t>
      </w:r>
    </w:p>
    <w:p>
      <w:pPr>
        <w:autoSpaceDE w:val="0"/>
        <w:autoSpaceDN w:val="0"/>
        <w:adjustRightInd w:val="0"/>
        <w:ind w:right="-6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autoSpaceDE w:val="0"/>
        <w:autoSpaceDN w:val="0"/>
        <w:adjustRightInd w:val="0"/>
        <w:ind w:right="-6"/>
        <w:jc w:val="both"/>
        <w:rPr>
          <w:rFonts w:hint="default" w:ascii="Times New Roman" w:hAnsi="Times New Roman" w:cs="Times New Roman"/>
          <w:bCs/>
          <w:iCs/>
          <w:sz w:val="18"/>
          <w:szCs w:val="18"/>
        </w:rPr>
      </w:pPr>
      <w:r>
        <w:rPr>
          <w:rFonts w:hint="default" w:ascii="Times New Roman" w:hAnsi="Times New Roman" w:cs="Times New Roman"/>
          <w:iCs/>
          <w:sz w:val="18"/>
          <w:szCs w:val="18"/>
        </w:rPr>
        <w:t xml:space="preserve">          2. Признать утратившим силу постановление администрации </w:t>
      </w:r>
      <w:r>
        <w:rPr>
          <w:rFonts w:hint="default" w:ascii="Times New Roman" w:hAnsi="Times New Roman" w:cs="Times New Roman"/>
          <w:i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iCs/>
          <w:sz w:val="18"/>
          <w:szCs w:val="18"/>
        </w:rPr>
        <w:t xml:space="preserve"> сельского поселения от 2</w:t>
      </w:r>
      <w:r>
        <w:rPr>
          <w:rFonts w:hint="default" w:ascii="Times New Roman" w:hAnsi="Times New Roman" w:cs="Times New Roman"/>
          <w:iCs/>
          <w:sz w:val="18"/>
          <w:szCs w:val="18"/>
          <w:lang w:val="ru-RU"/>
        </w:rPr>
        <w:t>7</w:t>
      </w:r>
      <w:r>
        <w:rPr>
          <w:rFonts w:hint="default" w:ascii="Times New Roman" w:hAnsi="Times New Roman" w:cs="Times New Roman"/>
          <w:iCs/>
          <w:sz w:val="18"/>
          <w:szCs w:val="18"/>
        </w:rPr>
        <w:t>.04.2016 №</w:t>
      </w:r>
      <w:r>
        <w:rPr>
          <w:rFonts w:hint="default" w:ascii="Times New Roman" w:hAnsi="Times New Roman" w:cs="Times New Roman"/>
          <w:iCs/>
          <w:sz w:val="18"/>
          <w:szCs w:val="18"/>
          <w:lang w:val="ru-RU"/>
        </w:rPr>
        <w:t>47</w:t>
      </w:r>
      <w:r>
        <w:rPr>
          <w:rFonts w:hint="default" w:ascii="Times New Roman" w:hAnsi="Times New Roman" w:cs="Times New Roman"/>
          <w:iCs/>
          <w:sz w:val="18"/>
          <w:szCs w:val="18"/>
        </w:rPr>
        <w:t xml:space="preserve"> «</w:t>
      </w:r>
      <w:r>
        <w:rPr>
          <w:rFonts w:hint="default" w:ascii="Times New Roman" w:hAnsi="Times New Roman" w:cs="Times New Roman"/>
          <w:bCs/>
          <w:iCs/>
          <w:sz w:val="18"/>
          <w:szCs w:val="18"/>
        </w:rPr>
        <w:t xml:space="preserve">Об утверждении Положения о порядке принятия лицами, замещающими должности муниципальной службы в Администрации </w:t>
      </w:r>
      <w:r>
        <w:rPr>
          <w:rFonts w:hint="default" w:ascii="Times New Roman" w:hAnsi="Times New Roman" w:cs="Times New Roman"/>
          <w:bCs/>
          <w:i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iCs/>
          <w:sz w:val="18"/>
          <w:szCs w:val="1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</w:t>
      </w:r>
    </w:p>
    <w:p>
      <w:pPr>
        <w:pStyle w:val="502"/>
        <w:shd w:val="clear" w:color="auto" w:fill="auto"/>
        <w:ind w:firstLine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Опубликовать настоящее постановление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муниципальной газете «Взвадский вестник».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widowControl w:val="0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widowControl w:val="0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Глава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администрации</w:t>
      </w:r>
    </w:p>
    <w:p>
      <w:pPr>
        <w:widowControl w:val="0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сельского поселения                                 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С.В. Колесова</w:t>
      </w:r>
    </w:p>
    <w:p>
      <w:pPr>
        <w:widowControl w:val="0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widowControl w:val="0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widowControl w:val="0"/>
        <w:spacing w:line="240" w:lineRule="exact"/>
        <w:ind w:left="5664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УТВЕРЖДЕНО </w:t>
      </w:r>
    </w:p>
    <w:p>
      <w:pPr>
        <w:widowControl w:val="0"/>
        <w:spacing w:line="240" w:lineRule="exact"/>
        <w:ind w:left="5664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постановлением Администрации ______</w:t>
      </w:r>
    </w:p>
    <w:p>
      <w:pPr>
        <w:widowControl w:val="0"/>
        <w:ind w:left="5664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12</w:t>
      </w:r>
      <w:r>
        <w:rPr>
          <w:rFonts w:hint="default" w:ascii="Times New Roman" w:hAnsi="Times New Roman" w:cs="Times New Roman"/>
          <w:sz w:val="18"/>
          <w:szCs w:val="18"/>
        </w:rPr>
        <w:t>.07.2021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42</w:t>
      </w:r>
    </w:p>
    <w:p>
      <w:pPr>
        <w:widowControl w:val="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spacing w:line="24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spacing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ПОЛОЖЕНИЕ</w:t>
      </w:r>
    </w:p>
    <w:p>
      <w:pPr>
        <w:autoSpaceDE w:val="0"/>
        <w:autoSpaceDN w:val="0"/>
        <w:adjustRightInd w:val="0"/>
        <w:spacing w:line="240" w:lineRule="exact"/>
        <w:ind w:right="-6"/>
        <w:jc w:val="center"/>
        <w:rPr>
          <w:rFonts w:hint="default" w:ascii="Times New Roman" w:hAnsi="Times New Roman" w:cs="Times New Roman"/>
          <w:b/>
          <w:bCs/>
          <w:i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hint="default" w:ascii="Times New Roman" w:hAnsi="Times New Roman" w:cs="Times New Roman"/>
          <w:b/>
          <w:bCs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color w:val="3C3C3C"/>
          <w:sz w:val="18"/>
          <w:szCs w:val="18"/>
        </w:rPr>
        <w:t xml:space="preserve"> сельского поселения</w:t>
      </w:r>
    </w:p>
    <w:p>
      <w:pPr>
        <w:widowControl w:val="0"/>
        <w:tabs>
          <w:tab w:val="left" w:pos="9356"/>
        </w:tabs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right="-6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1. Настоящим Положением устанавливается порядок принятия с письменного разрешения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Г</w:t>
      </w:r>
      <w:r>
        <w:rPr>
          <w:rFonts w:hint="default" w:ascii="Times New Roman" w:hAnsi="Times New Roman" w:cs="Times New Roman"/>
          <w:sz w:val="18"/>
          <w:szCs w:val="18"/>
        </w:rPr>
        <w:t xml:space="preserve">лавы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муниципальными служащими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Arial" w:cs="Times New Roman"/>
          <w:sz w:val="18"/>
          <w:szCs w:val="18"/>
        </w:rPr>
        <w:tab/>
      </w:r>
      <w:r>
        <w:rPr>
          <w:rFonts w:hint="default" w:ascii="Times New Roman" w:hAnsi="Times New Roman" w:eastAsia="Arial" w:cs="Times New Roman"/>
          <w:sz w:val="18"/>
          <w:szCs w:val="18"/>
        </w:rPr>
        <w:t>2. Муниципальный служащий</w:t>
      </w:r>
      <w:r>
        <w:rPr>
          <w:rFonts w:hint="default" w:ascii="Times New Roman" w:hAnsi="Times New Roman" w:cs="Times New Roman"/>
          <w:sz w:val="18"/>
          <w:szCs w:val="18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трех рабочих</w:t>
      </w:r>
      <w:r>
        <w:rPr>
          <w:rFonts w:hint="default" w:ascii="Times New Roman" w:hAnsi="Times New Roman" w:cs="Times New Roman"/>
          <w:sz w:val="18"/>
          <w:szCs w:val="18"/>
        </w:rPr>
        <w:t xml:space="preserve"> дней со дня получения награды, звания или соответствующего уведомления представляет на имя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Г</w:t>
      </w:r>
      <w:r>
        <w:rPr>
          <w:rFonts w:hint="default" w:ascii="Times New Roman" w:hAnsi="Times New Roman" w:cs="Times New Roman"/>
          <w:sz w:val="18"/>
          <w:szCs w:val="18"/>
        </w:rPr>
        <w:t xml:space="preserve">лавы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HYPERLINK consultantplus://offline/ref=723F7DDD80913ABC4575713B8F0AD395CA24B59A366A763ADB2FACBF72E507A76927369D3DA9C79BC979A246A7FF0ECA7C9B7C33B6018061z8oFH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приложению № 1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к настоящему Положению.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Ходатайство подается уполномоченному должностному лицу администрации </w:t>
      </w:r>
      <w:bookmarkStart w:id="1" w:name="_Hlk75177451"/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bookmarkEnd w:id="1"/>
      <w:r>
        <w:rPr>
          <w:rFonts w:hint="default" w:ascii="Times New Roman" w:hAnsi="Times New Roman" w:cs="Times New Roman"/>
          <w:i/>
          <w:sz w:val="18"/>
          <w:szCs w:val="18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3. Муниципальный служащий, отказавшийся от звания, награды, 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трех рабочих</w:t>
      </w:r>
      <w:r>
        <w:rPr>
          <w:rFonts w:hint="default" w:ascii="Times New Roman" w:hAnsi="Times New Roman" w:cs="Times New Roman"/>
          <w:sz w:val="18"/>
          <w:szCs w:val="18"/>
        </w:rPr>
        <w:t xml:space="preserve"> дней со дня получения уведомления о получении награды, звания представляет </w:t>
      </w:r>
      <w:bookmarkStart w:id="2" w:name="_Hlk75177427"/>
      <w:r>
        <w:rPr>
          <w:rFonts w:hint="default" w:ascii="Times New Roman" w:hAnsi="Times New Roman" w:cs="Times New Roman"/>
          <w:sz w:val="18"/>
          <w:szCs w:val="18"/>
        </w:rPr>
        <w:t xml:space="preserve">уполномоченному должностному лицу </w:t>
      </w:r>
      <w:bookmarkEnd w:id="2"/>
      <w:r>
        <w:rPr>
          <w:rFonts w:hint="default"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на имя главы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по форме согласно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HYPERLINK consultantplus://offline/ref=7C5C5B6E8C90C626A3A01E7AD7979E1E0BF613C110F921B171297399AD400AB93B14AE0BD042FDCB183349CEDAC3821214CEB5FD63DFBD84QDx8H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приложению № 2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к настоящему Положению.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4. Муниципальный служащий, получивший звание, награду до принятия главой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уполномоченному должностному лицу</w:t>
      </w:r>
      <w:r>
        <w:rPr>
          <w:rFonts w:hint="default" w:ascii="Times New Roman" w:hAnsi="Times New Roman" w:cs="Times New Roman"/>
          <w:i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Cs/>
          <w:sz w:val="18"/>
          <w:szCs w:val="18"/>
        </w:rPr>
        <w:t>по акту приема-передачи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трех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рабочих</w:t>
      </w:r>
      <w:r>
        <w:rPr>
          <w:rFonts w:hint="default" w:ascii="Times New Roman" w:hAnsi="Times New Roman" w:cs="Times New Roman"/>
          <w:sz w:val="18"/>
          <w:szCs w:val="18"/>
        </w:rPr>
        <w:t xml:space="preserve">  дней со дня их получения.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5. </w:t>
      </w:r>
      <w:r>
        <w:rPr>
          <w:rFonts w:hint="default" w:ascii="Times New Roman" w:hAnsi="Times New Roman" w:cs="Times New Roman"/>
          <w:sz w:val="18"/>
          <w:szCs w:val="18"/>
        </w:rPr>
        <w:t>В случае,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6. </w:t>
      </w:r>
      <w:r>
        <w:rPr>
          <w:rFonts w:hint="default" w:ascii="Times New Roman" w:hAnsi="Times New Roman" w:cs="Times New Roman"/>
          <w:sz w:val="18"/>
          <w:szCs w:val="18"/>
        </w:rPr>
        <w:t xml:space="preserve">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HYPERLINK consultantplus://offline/ref=0E8C51EFF77574B8234277044BEEA748D5370B05A95ABC298B11C4BCAE67C42E22767A357F706DB39B36E11061EF2ED778411747DCA87947n54AH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-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HYPERLINK consultantplus://offline/ref=0E8C51EFF77574B8234277044BEEA748D5370B05A95ABC298B11C4BCAE67C42E22767A357F706DB29C36E11061EF2ED778411747DCA87947n54AH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5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7. Поступившие уполномоченному должностному лицу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ходатайства и уведомления регистрируются в день их поступления в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\l "P174"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журнале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Журнал должен быть прошит, пронумерован и скреплен печатью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Уполномоченное должностное лицо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 xml:space="preserve">трех рабочих </w:t>
      </w:r>
      <w:r>
        <w:rPr>
          <w:rFonts w:hint="default" w:ascii="Times New Roman" w:hAnsi="Times New Roman" w:cs="Times New Roman"/>
          <w:sz w:val="18"/>
          <w:szCs w:val="18"/>
        </w:rPr>
        <w:t xml:space="preserve">дней  со дня поступления уведомления или ходатайства направляет их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Г</w:t>
      </w:r>
      <w:r>
        <w:rPr>
          <w:rFonts w:hint="default" w:ascii="Times New Roman" w:hAnsi="Times New Roman" w:cs="Times New Roman"/>
          <w:sz w:val="18"/>
          <w:szCs w:val="18"/>
        </w:rPr>
        <w:t xml:space="preserve">лаве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для рассмотрения.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8. 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десяти рабочих</w:t>
      </w:r>
      <w:r>
        <w:rPr>
          <w:rFonts w:hint="default" w:ascii="Times New Roman" w:hAnsi="Times New Roman" w:cs="Times New Roman"/>
          <w:sz w:val="18"/>
          <w:szCs w:val="18"/>
        </w:rPr>
        <w:t xml:space="preserve"> дней со дня получения ходатайства глава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рассматривает представленное ходатайство и принимает решение об его удовлетворении или отказе путем </w:t>
      </w:r>
      <w:r>
        <w:rPr>
          <w:rFonts w:hint="default" w:ascii="Times New Roman" w:hAnsi="Times New Roman" w:cs="Times New Roman"/>
          <w:iCs/>
          <w:sz w:val="18"/>
          <w:szCs w:val="18"/>
        </w:rPr>
        <w:t>принятия соответствующего правового акта.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случае установления такого влияния главой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принимается решение об отказе в удовлетворении ходатайства муниципального служащего.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9. В случае удовлетворения главой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ходатайства муниципального служащего уполномоченное должностное лицо</w:t>
      </w:r>
      <w:r>
        <w:rPr>
          <w:rFonts w:hint="default" w:ascii="Times New Roman" w:hAnsi="Times New Roman" w:cs="Times New Roman"/>
          <w:i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i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трех рабочих</w:t>
      </w:r>
      <w:r>
        <w:rPr>
          <w:rFonts w:hint="default" w:ascii="Times New Roman" w:hAnsi="Times New Roman" w:cs="Times New Roman"/>
          <w:sz w:val="18"/>
          <w:szCs w:val="18"/>
        </w:rPr>
        <w:t xml:space="preserve"> дней со дня принятия такого решения передает такому лицу оригиналы документов к званию, награду и оригиналы документов к ней.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10. В случае отказа главы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в удовлетворении ходатайства муниципального служащего уполномоченное должностное лицо</w:t>
      </w:r>
      <w:r>
        <w:rPr>
          <w:rFonts w:hint="default" w:ascii="Times New Roman" w:hAnsi="Times New Roman" w:cs="Times New Roman"/>
          <w:i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в течение </w:t>
      </w:r>
      <w:r>
        <w:rPr>
          <w:rFonts w:hint="default" w:ascii="Times New Roman" w:hAnsi="Times New Roman" w:cs="Times New Roman"/>
          <w:sz w:val="18"/>
          <w:szCs w:val="18"/>
          <w:u w:val="single"/>
        </w:rPr>
        <w:t>трех рабочих</w:t>
      </w:r>
      <w:r>
        <w:rPr>
          <w:rFonts w:hint="default" w:ascii="Times New Roman" w:hAnsi="Times New Roman" w:cs="Times New Roman"/>
          <w:sz w:val="18"/>
          <w:szCs w:val="18"/>
        </w:rPr>
        <w:t xml:space="preserve"> дней 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>
      <w:pPr>
        <w:autoSpaceDE w:val="0"/>
        <w:autoSpaceDN w:val="0"/>
        <w:adjustRightInd w:val="0"/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  Приложение № 1</w:t>
      </w:r>
    </w:p>
    <w:p>
      <w:pPr>
        <w:autoSpaceDE w:val="0"/>
        <w:autoSpaceDN w:val="0"/>
        <w:adjustRightInd w:val="0"/>
        <w:spacing w:line="240" w:lineRule="exact"/>
        <w:ind w:left="5040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                                      </w:t>
      </w:r>
      <w:r>
        <w:rPr>
          <w:rFonts w:hint="default" w:ascii="Times New Roman" w:hAnsi="Times New Roman" w:cs="Times New Roman"/>
          <w:bCs/>
          <w:sz w:val="18"/>
          <w:szCs w:val="18"/>
        </w:rPr>
        <w:t>Главе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от 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</w:t>
      </w:r>
    </w:p>
    <w:p>
      <w:pPr>
        <w:keepNext w:val="0"/>
        <w:autoSpaceDE w:val="0"/>
        <w:autoSpaceDN w:val="0"/>
        <w:adjustRightInd w:val="0"/>
        <w:spacing w:before="0" w:after="0" w:line="240" w:lineRule="exact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(фамилия, имя, отчество (при </w:t>
      </w:r>
    </w:p>
    <w:p>
      <w:pPr>
        <w:keepNext w:val="0"/>
        <w:autoSpaceDE w:val="0"/>
        <w:autoSpaceDN w:val="0"/>
        <w:adjustRightInd w:val="0"/>
        <w:spacing w:before="0" w:after="0" w:line="240" w:lineRule="exact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                            наличии), замещаемая должность)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 w:line="240" w:lineRule="exact"/>
        <w:jc w:val="center"/>
        <w:outlineLvl w:val="0"/>
        <w:rPr>
          <w:rFonts w:hint="default" w:ascii="Times New Roman" w:hAnsi="Times New Roman" w:cs="Times New Roman"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 w:line="240" w:lineRule="exact"/>
        <w:jc w:val="center"/>
        <w:outlineLvl w:val="0"/>
        <w:rPr>
          <w:rFonts w:hint="default" w:ascii="Times New Roman" w:hAnsi="Times New Roman" w:cs="Times New Roman"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Ходатайство</w:t>
      </w:r>
    </w:p>
    <w:p>
      <w:pPr>
        <w:keepNext w:val="0"/>
        <w:autoSpaceDE w:val="0"/>
        <w:autoSpaceDN w:val="0"/>
        <w:adjustRightInd w:val="0"/>
        <w:spacing w:before="0" w:after="0" w:line="240" w:lineRule="exact"/>
        <w:jc w:val="center"/>
        <w:outlineLvl w:val="0"/>
        <w:rPr>
          <w:rFonts w:hint="default" w:ascii="Times New Roman" w:hAnsi="Times New Roman" w:cs="Times New Roman"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Прошу разрешить мне принять 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__________________________________________________________________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(наименование награды, почетного или специального звания)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__________________________________________________________________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(за какие заслуги награжден(а) и кем, за какие заслуги присвоено и кем)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__________________________________________________________________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(дата и место вручения награды, документов к почетному или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__________________________________________________________________.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специальному званию)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Документы к почетному или специальному званию, награда и документы к ней (нужное подчеркнуть) 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__________________________________________________________________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(наименование награды, почетного или специального звания)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__________________________________________________________________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(наименование документов к награде, почетному или специальному званию)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сданы по акту приема-передачи № ____________ от «__» _________ 20   года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«__»_____________20____г. ______________   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(подпись)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(расшифровка подписи)</w:t>
      </w:r>
    </w:p>
    <w:p>
      <w:pPr>
        <w:autoSpaceDE w:val="0"/>
        <w:autoSpaceDN w:val="0"/>
        <w:adjustRightInd w:val="0"/>
        <w:spacing w:line="240" w:lineRule="exac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 Приложение № 2</w:t>
      </w:r>
    </w:p>
    <w:p>
      <w:pPr>
        <w:autoSpaceDE w:val="0"/>
        <w:autoSpaceDN w:val="0"/>
        <w:adjustRightInd w:val="0"/>
        <w:spacing w:line="240" w:lineRule="exact"/>
        <w:ind w:left="50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</w:p>
    <w:p>
      <w:pPr>
        <w:autoSpaceDE w:val="0"/>
        <w:autoSpaceDN w:val="0"/>
        <w:adjustRightInd w:val="0"/>
        <w:ind w:left="5040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Главе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                                        от 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(фамилия, имя, отчество (при 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                            наличии), замещаемая должность)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 w:line="240" w:lineRule="exact"/>
        <w:jc w:val="center"/>
        <w:outlineLvl w:val="0"/>
        <w:rPr>
          <w:rFonts w:hint="default" w:ascii="Times New Roman" w:hAnsi="Times New Roman" w:cs="Times New Roman"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Уведомление</w:t>
      </w:r>
    </w:p>
    <w:p>
      <w:pPr>
        <w:keepNext w:val="0"/>
        <w:autoSpaceDE w:val="0"/>
        <w:autoSpaceDN w:val="0"/>
        <w:adjustRightInd w:val="0"/>
        <w:spacing w:before="0" w:after="0" w:line="240" w:lineRule="exact"/>
        <w:jc w:val="center"/>
        <w:outlineLvl w:val="0"/>
        <w:rPr>
          <w:rFonts w:hint="default" w:ascii="Times New Roman" w:hAnsi="Times New Roman" w:cs="Times New Roman"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Уведомляю о принятом мною решении отказаться от получения __________________________________________________________________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(наименование награды, почетного или специального звания)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_________________________________________________________________.</w:t>
      </w:r>
    </w:p>
    <w:p>
      <w:pPr>
        <w:keepNext w:val="0"/>
        <w:autoSpaceDE w:val="0"/>
        <w:autoSpaceDN w:val="0"/>
        <w:adjustRightInd w:val="0"/>
        <w:spacing w:before="0" w:after="0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(за какие заслуги награжден(а) и кем, за какие заслуги присвоено и кем)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>«__»_____________20______г.      ______________   _____________________</w:t>
      </w:r>
    </w:p>
    <w:p>
      <w:pPr>
        <w:keepNext w:val="0"/>
        <w:autoSpaceDE w:val="0"/>
        <w:autoSpaceDN w:val="0"/>
        <w:adjustRightInd w:val="0"/>
        <w:spacing w:before="0" w:after="0"/>
        <w:jc w:val="both"/>
        <w:outlineLvl w:val="0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(подпись)                   (расшифровка подписи)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387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exac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№ 3</w:t>
      </w:r>
    </w:p>
    <w:p>
      <w:pPr>
        <w:autoSpaceDE w:val="0"/>
        <w:autoSpaceDN w:val="0"/>
        <w:adjustRightInd w:val="0"/>
        <w:spacing w:line="240" w:lineRule="exact"/>
        <w:ind w:left="50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hint="default" w:ascii="Times New Roman" w:hAnsi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3C3C3C"/>
          <w:sz w:val="18"/>
          <w:szCs w:val="18"/>
        </w:rPr>
        <w:t>сельского поселения</w:t>
      </w:r>
    </w:p>
    <w:p>
      <w:pPr>
        <w:autoSpaceDE w:val="0"/>
        <w:autoSpaceDN w:val="0"/>
        <w:adjustRightInd w:val="0"/>
        <w:spacing w:line="240" w:lineRule="exact"/>
        <w:ind w:left="50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Ж</w:t>
      </w:r>
      <w:r>
        <w:rPr>
          <w:rFonts w:hint="default" w:ascii="Times New Roman" w:hAnsi="Times New Roman" w:cs="Times New Roman"/>
          <w:b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b/>
          <w:sz w:val="18"/>
          <w:szCs w:val="18"/>
        </w:rPr>
        <w:instrText xml:space="preserve"> HYPERLINK \l "P174" </w:instrText>
      </w:r>
      <w:r>
        <w:rPr>
          <w:rFonts w:hint="default" w:ascii="Times New Roman" w:hAnsi="Times New Roman" w:cs="Times New Roman"/>
          <w:b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b/>
          <w:sz w:val="18"/>
          <w:szCs w:val="18"/>
        </w:rPr>
        <w:t>урнал</w:t>
      </w:r>
      <w:r>
        <w:rPr>
          <w:rFonts w:hint="default" w:ascii="Times New Roman" w:hAnsi="Times New Roman" w:cs="Times New Roman"/>
          <w:b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2" w:type="dxa"/>
          <w:bottom w:w="0" w:type="dxa"/>
          <w:right w:w="62" w:type="dxa"/>
        </w:tblCellMar>
      </w:tblPr>
      <w:tblGrid>
        <w:gridCol w:w="510"/>
        <w:gridCol w:w="686"/>
        <w:gridCol w:w="709"/>
        <w:gridCol w:w="992"/>
        <w:gridCol w:w="2127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регистрации документа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документа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награды, почетного, специального звания (за исключением 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sz w:val="18"/>
                <w:szCs w:val="18"/>
                <w:lang w:eastAsia="en-US"/>
              </w:rPr>
              <w:t>научного) иностранного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государства, международной организации,  политической партии, иного 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18"/>
                <w:szCs w:val="18"/>
                <w:lang w:eastAsia="en-US"/>
              </w:rPr>
              <w:t>общественного объеди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нения,  религиозного объединения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Фамилия, имя, отчество (при наличии), должность лица, представившего документ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Фамилия, имя, отчество (при наличии), должность и подпись лица, принявшего документ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Дата направления документа в адрес главы </w:t>
            </w:r>
            <w:r>
              <w:rPr>
                <w:rFonts w:hint="default" w:ascii="Times New Roman" w:hAnsi="Times New Roman" w:cs="Times New Roman"/>
                <w:i/>
                <w:sz w:val="18"/>
                <w:szCs w:val="18"/>
              </w:rPr>
              <w:t>(наименование муниципального образования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), фамилия, имя, отчество (при наличии), должность, подпись лица, направившего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135" w:hRule="atLeast"/>
        </w:trPr>
        <w:tc>
          <w:tcPr>
            <w:tcW w:w="5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0" w:line="21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>Российская Федерация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>Новгородская область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>Старорусский район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cs="Times New Roman"/>
          <w:b/>
          <w:kern w:val="1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 сельского  поселения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ПОСТАНОВЛЕНИЕ                           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>
      <w:pPr>
        <w:suppressAutoHyphens/>
        <w:spacing w:line="100" w:lineRule="atLeast"/>
        <w:jc w:val="center"/>
        <w:rPr>
          <w:rFonts w:hint="default" w:ascii="Times New Roman" w:hAnsi="Times New Roman" w:cs="Times New Roman"/>
          <w:kern w:val="1"/>
          <w:sz w:val="18"/>
          <w:szCs w:val="18"/>
        </w:rPr>
      </w:pPr>
    </w:p>
    <w:p>
      <w:pPr>
        <w:suppressAutoHyphens/>
        <w:spacing w:line="100" w:lineRule="atLeast"/>
        <w:rPr>
          <w:rFonts w:hint="default" w:ascii="Times New Roman" w:hAnsi="Times New Roman" w:cs="Times New Roman"/>
          <w:kern w:val="1"/>
          <w:sz w:val="18"/>
          <w:szCs w:val="18"/>
        </w:rPr>
      </w:pP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kern w:val="1"/>
          <w:sz w:val="18"/>
          <w:szCs w:val="18"/>
          <w:lang w:val="ru-RU"/>
        </w:rPr>
        <w:t xml:space="preserve"> 12.07.2021</w:t>
      </w:r>
      <w:r>
        <w:rPr>
          <w:rFonts w:hint="default" w:ascii="Times New Roman" w:hAnsi="Times New Roman" w:cs="Times New Roman"/>
          <w:b/>
          <w:kern w:val="1"/>
          <w:sz w:val="18"/>
          <w:szCs w:val="18"/>
        </w:rPr>
        <w:t xml:space="preserve">       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</w:rPr>
        <w:t>№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  <w:lang w:val="ru-RU"/>
        </w:rPr>
        <w:t>43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kern w:val="1"/>
          <w:sz w:val="18"/>
          <w:szCs w:val="18"/>
        </w:rPr>
        <w:t xml:space="preserve">                                                  </w:t>
      </w:r>
    </w:p>
    <w:p>
      <w:pPr>
        <w:suppressAutoHyphens/>
        <w:spacing w:line="100" w:lineRule="atLeast"/>
        <w:rPr>
          <w:rFonts w:hint="default" w:ascii="Times New Roman" w:hAnsi="Times New Roman" w:cs="Times New Roman"/>
          <w:kern w:val="1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kern w:val="1"/>
          <w:sz w:val="18"/>
          <w:szCs w:val="18"/>
        </w:rPr>
        <w:t xml:space="preserve">д. </w:t>
      </w:r>
      <w:r>
        <w:rPr>
          <w:rFonts w:hint="default" w:ascii="Times New Roman" w:hAnsi="Times New Roman" w:cs="Times New Roman"/>
          <w:kern w:val="1"/>
          <w:sz w:val="18"/>
          <w:szCs w:val="18"/>
          <w:lang w:val="ru-RU"/>
        </w:rPr>
        <w:t>Взвад</w:t>
      </w:r>
    </w:p>
    <w:p>
      <w:pPr>
        <w:widowControl w:val="0"/>
        <w:tabs>
          <w:tab w:val="left" w:pos="4253"/>
        </w:tabs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tabs>
          <w:tab w:val="left" w:pos="4253"/>
        </w:tabs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ind w:right="4134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i/>
          <w:sz w:val="18"/>
          <w:szCs w:val="1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Cs/>
          <w:iCs/>
          <w:sz w:val="18"/>
          <w:szCs w:val="18"/>
        </w:rPr>
        <w:t xml:space="preserve">    </w:t>
      </w:r>
      <w:r>
        <w:rPr>
          <w:rFonts w:hint="default" w:ascii="Times New Roman" w:hAnsi="Times New Roman" w:cs="Times New Roman"/>
          <w:bCs/>
          <w:iCs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eastAsia="Calibri" w:cs="Times New Roman"/>
          <w:bCs/>
          <w:i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В соответствии со статьей 11 Федерального закона от 24 июля 2007 года № 209-ФЗ «О развитии малого и среднего предпринимательства в Российской Федерации», Уставом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1. Утвердить прилагаемый Порядок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2. Опубликовать настоящее постановление в муниципальной газете «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Взвадский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вестник» и разместить на официальном сайте Администрации В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в информационно-телекоммуникационной сети «Интернет».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Глава администрации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Взвадского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сельского поселения                                                             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С.В. Колесова</w:t>
      </w:r>
    </w:p>
    <w:tbl>
      <w:tblPr>
        <w:tblStyle w:val="13"/>
        <w:tblW w:w="0" w:type="auto"/>
        <w:tblInd w:w="53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>
        <w:tc>
          <w:tcPr>
            <w:tcW w:w="4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>УТВЕРЖДЕН</w:t>
            </w:r>
          </w:p>
          <w:p>
            <w:pPr>
              <w:jc w:val="center"/>
              <w:rPr>
                <w:rFonts w:hint="default"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18"/>
                <w:szCs w:val="18"/>
                <w:lang w:eastAsia="en-US"/>
              </w:rPr>
              <w:t>постановлением Администрации</w:t>
            </w:r>
          </w:p>
          <w:p>
            <w:pPr>
              <w:jc w:val="center"/>
              <w:rPr>
                <w:rFonts w:hint="default"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18"/>
                <w:szCs w:val="18"/>
                <w:lang w:val="ru-RU" w:eastAsia="en-US"/>
              </w:rPr>
              <w:t>Взвадского</w:t>
            </w:r>
            <w:r>
              <w:rPr>
                <w:rFonts w:hint="default" w:ascii="Times New Roman" w:hAnsi="Times New Roman" w:eastAsia="Calibri" w:cs="Times New Roman"/>
                <w:bCs/>
                <w:sz w:val="18"/>
                <w:szCs w:val="18"/>
                <w:lang w:eastAsia="en-US"/>
              </w:rPr>
              <w:t xml:space="preserve"> сельского поселения</w:t>
            </w:r>
          </w:p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val="ru-RU" w:eastAsia="en-US"/>
              </w:rPr>
              <w:t xml:space="preserve">от 12.07.2021  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>№_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val="ru-RU" w:eastAsia="en-US"/>
              </w:rPr>
              <w:t>43</w:t>
            </w:r>
          </w:p>
        </w:tc>
      </w:tr>
    </w:tbl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Порядок</w:t>
      </w: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оказания консультационной и организационной</w:t>
      </w: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поддержки субъектам малого и среднего</w:t>
      </w: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предпринимательства на территории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 сельского поселения</w:t>
      </w:r>
    </w:p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                                                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1. Общее положения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  1.1. Настоящий порядок оказания консультационной и организационной поддержки субъектам малого и среднего предпринимательства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на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территории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Администрации Взвадского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сельского поселения (далее –Порядок) разработан в целях содействия развитию малого предпринимательства в муниципальном образовании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Взвадское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сельское поселение, повышая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 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  1.3. Понятие «субъекты малого и среднего предпринимательства «используется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  1.4. Администрация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Уставом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поселения, на безвозмездной основе.</w:t>
      </w:r>
    </w:p>
    <w:p>
      <w:pPr>
        <w:spacing w:after="160" w:line="259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поселения.</w:t>
      </w:r>
    </w:p>
    <w:p>
      <w:pPr>
        <w:spacing w:after="160" w:line="259" w:lineRule="auto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</w:p>
    <w:p>
      <w:pPr>
        <w:spacing w:after="160" w:line="259" w:lineRule="auto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</w:p>
    <w:p>
      <w:pPr>
        <w:spacing w:line="259" w:lineRule="auto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2. Виды консультационной и организационной</w:t>
      </w:r>
    </w:p>
    <w:p>
      <w:pPr>
        <w:spacing w:line="259" w:lineRule="auto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поддержки субъектам малого и среднего предпринимательства</w:t>
      </w:r>
    </w:p>
    <w:p>
      <w:pPr>
        <w:spacing w:line="259" w:lineRule="auto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</w:p>
    <w:p>
      <w:pPr>
        <w:spacing w:line="0" w:lineRule="atLeast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  2.1. 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>
      <w:pPr>
        <w:spacing w:line="0" w:lineRule="atLeast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1) консультирования по вопросам:</w:t>
      </w:r>
    </w:p>
    <w:p>
      <w:pPr>
        <w:spacing w:line="0" w:lineRule="atLeast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соблюдения трудового законодательства;</w:t>
      </w:r>
    </w:p>
    <w:p>
      <w:pPr>
        <w:spacing w:line="0" w:lineRule="atLeast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лицензирования отдельных видов деятельности;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налогообложения;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ценообразования;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порядок организации торговли и бытового обслуживания;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аренда муниципального имущества и земельных участков;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участия в конкурсах на размещения муниципального заказа;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условий проведения конкурсов инвестиционных проектах для оказания бюджетной поддержки;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 -с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оздания ассоциаций(союзов) субъектов малого и среднего предпринимательства;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видении бизнеса, занимающихся поддержкой развития малого бизнеса;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4) организация доступа субъектов малого и среднего предпринимательства к участию в конкурсах на размещение муниципального заказа;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5) предоставление информации о проводимых выставках, ярмарках, семинарах;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6) организация работы на официальном сайте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в информационно-телекоммуникационной сети «Интернет» с обязательной публикацией следующей информации: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муниципальных правовых актов, регулирующих деятельность субъектом малого и среднего предпринимательства;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форм типовых документов о регистрации субъектов малого и среднего предпринимательства;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типовых договоров (по видам договоров).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2.2.  Организационная поддержка субъектов малого и среднего предпринимательства оказывается Администрацией в виде:  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1) помощи в проведении мероприятий рекламно-выставочного характера;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в региональных и федеральных мероприятиях рекламно-выставочного характера;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3) помощи субъектам инфраструктуры малого и среднего бизнеса в организации и проведении конференции, семинаров, круглых столов;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сельского поселения;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5) сотрудничества с организациями инфраструктуры поддержки малого и среднего предпринимательства на территории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сельского поселения с целью эффективного решения вопросов развития малого предпринимательства и оказания необходимых для ведения бизнеса услуг;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6) помощи в издании методической и справочной литературы по вопросам малого и среднего предпринимательства.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3. Механизм получения субъектами малого и среднего предпринимательства консультационной и организационной поддержки</w:t>
      </w:r>
    </w:p>
    <w:p>
      <w:pPr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3.1. Консультационная поддержка субъектов малого и среднего предпринимательства оказывается Администрацией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сельского поселения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в следующих формах: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в устной форме лицам, обратившимся в Администрацию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сельского поселения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посредством телефонной связи или лично;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в письменной форме юридическим и физическим лицам по письменным запросам;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в обзорно-ознакомительной форме путем размещения информации на стенде, в информационных листах (ответы на популярные вопросы, образцы правовых и деловых документов, правила делового этикета и пр.);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в электронной форме в виде ответов на вопросы посредством электронной почты в режиме «вопрос- ответ», путем размещения информации на официально сайте Администрации в информационно-телекоммуникационной сети «Интернет»;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     в средствах массовой информации в виде объявлений, выступлений представителей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по проблемам предпринимательства, участия в программах на радио и телевидении.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 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пунктом 2.2 настоящего Порядка.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4. Порядок обобщения и учета обращений субъектов малого и среднего предпринимательства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приложениям №№1 и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2 к настоящему Порядку.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4.2. 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обращения субъектов малого и среднего предпринимательства за анализируемый период и результатах проведенной в соответствии с поступившими обращениями работы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(далее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-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сводная аналитическая  справка).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4.3. Сводная аналитическая справка используется Администрацией в работе с целью: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выявление приоритетов развития малого и среднего предпринимательства на территории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дальнейшего совершенствования работы организаций инфраструктуры поддержки субъектов малого и среднего предпринимательства на территории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сельского поселения;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Взвадского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поселения;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  разработки прогноза социально-экономического развития муниципального образования Администрации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 xml:space="preserve">Взвадского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сельского поселения на среднесрочный и долгосрочный период.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0" w:type="auto"/>
        <w:tblInd w:w="97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</w:tblGrid>
      <w:tr>
        <w:tc>
          <w:tcPr>
            <w:tcW w:w="50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bookmarkStart w:id="3" w:name="_Hlk75848384"/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Приложение № 1</w:t>
            </w: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Взвадского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сельского поселения, утверждённого постановлением администрации поселения </w:t>
            </w: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12.07.2021 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43</w:t>
            </w:r>
          </w:p>
        </w:tc>
      </w:tr>
      <w:bookmarkEnd w:id="3"/>
    </w:tbl>
    <w:p>
      <w:pPr>
        <w:jc w:val="right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ПРЕДОСТАВЛЕНИЕ КОНСУЛЬТАЦИОННОЙ ПОДДЕРЖКИ СУБЪЕКТАМ МАЛОГО И СРЕДНЕГО ПРЕДПРИНИМАТЕЛЬСТВА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410"/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bookmarkStart w:id="4" w:name="_Hlk75848526"/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Дата поступления обращения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Вид консультации (вопрос, предложение, жалоба)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Краткое содержание обращения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ФИО специалиста, оказывающего консультацию, дата передачи заявления для подготовки ответа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Дата ответа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Краткое содержание ответа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0" w:type="auto"/>
        <w:tblInd w:w="97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Приложение № 2</w:t>
            </w: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Взвадского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сельского поселения, утверждённого постановлением администрации поселения </w:t>
            </w: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12.07.2021 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43</w:t>
            </w:r>
          </w:p>
        </w:tc>
      </w:tr>
    </w:tbl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>ПРОВЕДЕНИЕ МЕРОПРИЯТИЙ ПО ОРГАНИЗАЦИОННОЙ ПОДДЕРЖКЕ СУБЪЕКТОВ МАЛОГО И СРЕДНЕГО ПРЕДПРИНИМАТЕЛЬСТВА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84"/>
        <w:gridCol w:w="1848"/>
        <w:gridCol w:w="1848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Дата поступления обращения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Тема обращения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Ответственные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Дата (срок) проведения мероприятия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Результат проведения мероприятия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spacing w:after="160" w:line="259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Глава администрации                                                        С.В. Колесова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12.07.2021 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16.00</w:t>
      </w:r>
      <w:bookmarkStart w:id="5" w:name="_GoBack"/>
      <w:bookmarkEnd w:id="5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90B2123"/>
    <w:rsid w:val="0BA81E30"/>
    <w:rsid w:val="0CBA2986"/>
    <w:rsid w:val="0F760F7F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20FD6C30"/>
    <w:rsid w:val="21D371BD"/>
    <w:rsid w:val="2425426C"/>
    <w:rsid w:val="246B5EEC"/>
    <w:rsid w:val="258940FA"/>
    <w:rsid w:val="26C101AF"/>
    <w:rsid w:val="29BA7CF7"/>
    <w:rsid w:val="2A2F4B82"/>
    <w:rsid w:val="2A44701E"/>
    <w:rsid w:val="2A5A2FF5"/>
    <w:rsid w:val="2B386970"/>
    <w:rsid w:val="2B46190C"/>
    <w:rsid w:val="2C055C22"/>
    <w:rsid w:val="2D6B6584"/>
    <w:rsid w:val="2DA10CD7"/>
    <w:rsid w:val="2DF87C80"/>
    <w:rsid w:val="2E0272A2"/>
    <w:rsid w:val="2ED07C19"/>
    <w:rsid w:val="2ED81D5A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3C74265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6</TotalTime>
  <ScaleCrop>false</ScaleCrop>
  <LinksUpToDate>false</LinksUpToDate>
  <CharactersWithSpaces>83389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2021-07-13T08:37:46Z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