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782955" cy="857250"/>
            <wp:effectExtent l="0" t="0" r="171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4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№ 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д.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  <w:t xml:space="preserve">О проекте изменений в Правила </w:t>
            </w:r>
          </w:p>
          <w:p>
            <w:pPr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  <w:t xml:space="preserve">благоустройства территории </w:t>
            </w:r>
          </w:p>
          <w:p>
            <w:pPr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val="ru-RU" w:eastAsia="ar-SA"/>
              </w:rPr>
              <w:t>Взвадского</w:t>
            </w: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Arial" w:cs="Times New Roman"/>
          <w:bCs/>
          <w:sz w:val="28"/>
          <w:szCs w:val="28"/>
          <w:lang w:eastAsia="ar-SA"/>
        </w:rPr>
      </w:pP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ascii="Times New Roman" w:hAnsi="Times New Roman" w:eastAsia="Lucida Sans Unicode" w:cs="Times New Roman"/>
          <w:kern w:val="1"/>
          <w:sz w:val="28"/>
          <w:szCs w:val="24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1. Принять к рассмотрению следующие изменения в 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Правила), утвержденные решением Совета депутатов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№ 114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24.11</w:t>
      </w:r>
      <w:r>
        <w:rPr>
          <w:rFonts w:ascii="Times New Roman" w:hAnsi="Times New Roman" w:cs="Times New Roman"/>
          <w:bCs/>
          <w:sz w:val="28"/>
          <w:szCs w:val="28"/>
        </w:rPr>
        <w:t>.2017: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1.1. </w:t>
      </w:r>
      <w:r>
        <w:rPr>
          <w:sz w:val="28"/>
          <w:szCs w:val="28"/>
        </w:rPr>
        <w:t xml:space="preserve">Абзац 20 пункта 1.3. раздела 1 Правил изложить в следующей редакции: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>
        <w:rPr>
          <w:color w:val="auto"/>
          <w:sz w:val="28"/>
          <w:szCs w:val="28"/>
          <w:lang w:val="ru-RU"/>
        </w:rPr>
        <w:t>Взвадского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порядком, установленным законом Новгородской области».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1.2. Подпункт 2 пункта 23.2  главы 23 Правил изложить в следующей редакции: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«2) места активного отдыха и зрелищных мероприятий – детские, игровые, спортивные площадки, стадионы, открытые сценические площадки;».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Главу 23 Правил дополнить пунктом 23.8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«23.8. Содержание детских, игровых и спортивных площадок: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23.8.2. Детские и спортивные площадки должны: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иметь планировку поверхности с засыпкой песком неровностей в летнее время;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регулярно подметаться;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очищаться от снега в зимнее время;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содержаться в надлежащем техническом состоянии, быть покрашены.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23.8.3. Окраску ограждений и строений на детских и спортивных площадках следует производить не реже одного раза в год.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 Требования к игровому и спортивному оборудованию: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>
      <w:pPr>
        <w:pStyle w:val="7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>1.4. Пункт 23.8 главы 23 Правил считать пунктом 23.9.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ucida Sans Unicode" w:cs="Times New Roman"/>
          <w:kern w:val="3"/>
          <w:sz w:val="28"/>
          <w:szCs w:val="28"/>
          <w:lang w:bidi="hi-IN"/>
        </w:rPr>
        <w:t xml:space="preserve">1.5. Дополнить </w:t>
      </w:r>
      <w:r>
        <w:rPr>
          <w:rFonts w:ascii="Times New Roman" w:hAnsi="Times New Roman" w:cs="Times New Roman"/>
          <w:sz w:val="28"/>
          <w:szCs w:val="28"/>
        </w:rPr>
        <w:t>Правила разделом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Порядок содержания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участвуют в содержании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.2. Границы прилегающей территории определяются на расстоянии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нестационарных торговых объектов, нестационарных объектов организации общественного питания и бытового обслуживания населения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индивидуальные жилые дома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гаражно-строительных, гаражно-эксплуатационных кооперативов, лодочных станций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многоквартирных домов - на расстоянии 0 метров.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.6. Границы прилегающей территории определяются с учетом следующих ограничений: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.7. Участие в содержании прилегающей территории заключается в обеспечении ежедневной уборки, а также в содержании зеленых насаждений, произрастающих на прилегающей территории.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прилегающей территорий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мусора (при наличии);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прилегающих территорий в весенне-летний период уборки;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уборку снега, противогололедную обработку прилегающих территорий в осенне-зимний период уборки.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зеленых насаждений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окос травы в весенне-летний период уборки (высота травостоя не должна превышать 15 см);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санитарную рубку и обрезку кустарников.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заявлению собственников и иных законных владельцев зданий, строений, сооружений, земельных участков.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собственника или иного законного владельца здания, строения, сооружения, земельного участка уполномоченное структурное подразделение Администрации Старорусского муниципального района оформляет и выдает заявителю схему границ прилегающей территории в порядке, установленном Администрацией Старорусского муниципального района.».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2. Назначить публичные слушания по проекту внесения изменений в Правила благоустройства территории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на 16 часов 00 минут 18 января 2021 года в здании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1 категории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Тумасян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Н.Ю.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pStyle w:val="5"/>
        <w:tabs>
          <w:tab w:val="left" w:pos="0"/>
        </w:tabs>
        <w:suppressAutoHyphens/>
        <w:autoSpaceDE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</w:t>
      </w:r>
      <w:r>
        <w:rPr>
          <w:bCs/>
          <w:sz w:val="28"/>
          <w:szCs w:val="28"/>
          <w:lang w:val="ru-RU"/>
        </w:rPr>
        <w:t>Взвадский</w:t>
      </w:r>
      <w:r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bCs/>
          <w:sz w:val="28"/>
          <w:szCs w:val="28"/>
          <w:lang w:val="ru-RU"/>
        </w:rPr>
        <w:t>Взвадского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сельского поселения в сети «Интернет».</w:t>
      </w: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.В. Колесова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B"/>
    <w:rsid w:val="000030AD"/>
    <w:rsid w:val="001E3455"/>
    <w:rsid w:val="003A31E2"/>
    <w:rsid w:val="003F52B9"/>
    <w:rsid w:val="00483184"/>
    <w:rsid w:val="00487C10"/>
    <w:rsid w:val="004D3B48"/>
    <w:rsid w:val="00556BA0"/>
    <w:rsid w:val="007C1C6D"/>
    <w:rsid w:val="00904560"/>
    <w:rsid w:val="009F33AE"/>
    <w:rsid w:val="00B463AD"/>
    <w:rsid w:val="00B9677F"/>
    <w:rsid w:val="00BF00E9"/>
    <w:rsid w:val="00D85CA8"/>
    <w:rsid w:val="00D85ED9"/>
    <w:rsid w:val="00DF350F"/>
    <w:rsid w:val="00E72AF1"/>
    <w:rsid w:val="00FC3D4B"/>
    <w:rsid w:val="0F0C34DB"/>
    <w:rsid w:val="5554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western"/>
    <w:basedOn w:val="1"/>
    <w:uiPriority w:val="0"/>
    <w:pPr>
      <w:spacing w:before="100" w:beforeAutospacing="1" w:after="119" w:line="102" w:lineRule="atLeast"/>
      <w:jc w:val="both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9B7AD-0E39-42EF-A26D-2EE935DB5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1403</Words>
  <Characters>7999</Characters>
  <Lines>66</Lines>
  <Paragraphs>18</Paragraphs>
  <TotalTime>11</TotalTime>
  <ScaleCrop>false</ScaleCrop>
  <LinksUpToDate>false</LinksUpToDate>
  <CharactersWithSpaces>9384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2020-12-10T06:19:00Z</dcterms:created>
  <dc:creator>Пользователь</dc:creator>
  <cp:lastModifiedBy>Взвад</cp:lastModifiedBy>
  <dcterms:modified xsi:type="dcterms:W3CDTF">2020-12-11T08:04:00Z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